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78BC74D1"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350D69">
        <w:rPr>
          <w:rFonts w:cs="Arial"/>
          <w:b/>
          <w:noProof/>
          <w:sz w:val="24"/>
        </w:rPr>
        <w:t>4</w:t>
      </w:r>
      <w:r w:rsidRPr="00EB211E">
        <w:rPr>
          <w:rFonts w:cs="Arial"/>
          <w:b/>
          <w:i/>
          <w:noProof/>
          <w:sz w:val="28"/>
        </w:rPr>
        <w:tab/>
      </w:r>
      <w:r w:rsidR="00197AD1" w:rsidRPr="00197AD1">
        <w:rPr>
          <w:rFonts w:cs="Arial"/>
          <w:b/>
          <w:noProof/>
          <w:sz w:val="24"/>
        </w:rPr>
        <w:t>R2-2312642</w:t>
      </w:r>
    </w:p>
    <w:p w14:paraId="66700E6D" w14:textId="7F15B237" w:rsidR="00B11EE1" w:rsidRPr="00EB211E" w:rsidRDefault="00350D69" w:rsidP="00B11EE1">
      <w:pPr>
        <w:pStyle w:val="CRCoverPage"/>
        <w:tabs>
          <w:tab w:val="right" w:pos="9639"/>
        </w:tabs>
        <w:spacing w:after="0"/>
        <w:rPr>
          <w:rFonts w:eastAsia="宋体"/>
          <w:b/>
          <w:noProof/>
          <w:sz w:val="24"/>
        </w:rPr>
      </w:pPr>
      <w:r>
        <w:rPr>
          <w:rFonts w:eastAsia="Times New Roman"/>
          <w:b/>
          <w:sz w:val="24"/>
          <w:szCs w:val="24"/>
        </w:rPr>
        <w:t>Chicago, US</w:t>
      </w:r>
      <w:r w:rsidR="0005232B" w:rsidRPr="0072591C">
        <w:rPr>
          <w:rFonts w:eastAsia="Times New Roman"/>
          <w:b/>
          <w:sz w:val="24"/>
          <w:szCs w:val="24"/>
        </w:rPr>
        <w:t xml:space="preserve"> </w:t>
      </w:r>
      <w:r>
        <w:rPr>
          <w:rFonts w:eastAsia="Times New Roman"/>
          <w:b/>
          <w:sz w:val="24"/>
          <w:szCs w:val="24"/>
        </w:rPr>
        <w:t>13</w:t>
      </w:r>
      <w:r>
        <w:rPr>
          <w:rFonts w:eastAsia="Times New Roman"/>
          <w:b/>
          <w:sz w:val="24"/>
          <w:szCs w:val="24"/>
          <w:vertAlign w:val="superscript"/>
        </w:rPr>
        <w:t>rd</w:t>
      </w:r>
      <w:r w:rsidR="0005232B" w:rsidRPr="0072591C">
        <w:rPr>
          <w:rFonts w:eastAsia="Times New Roman"/>
          <w:b/>
          <w:sz w:val="24"/>
          <w:szCs w:val="24"/>
        </w:rPr>
        <w:t xml:space="preserve"> – </w:t>
      </w:r>
      <w:r w:rsidR="00FC2B26">
        <w:rPr>
          <w:rFonts w:eastAsia="Times New Roman"/>
          <w:b/>
          <w:sz w:val="24"/>
          <w:szCs w:val="24"/>
        </w:rPr>
        <w:t>1</w:t>
      </w:r>
      <w:r>
        <w:rPr>
          <w:rFonts w:eastAsia="Times New Roman"/>
          <w:b/>
          <w:sz w:val="24"/>
          <w:szCs w:val="24"/>
        </w:rPr>
        <w:t>7</w:t>
      </w:r>
      <w:r w:rsidR="0005232B" w:rsidRPr="004C7AAF">
        <w:rPr>
          <w:rFonts w:eastAsia="Times New Roman"/>
          <w:b/>
          <w:sz w:val="24"/>
          <w:szCs w:val="24"/>
          <w:vertAlign w:val="superscript"/>
        </w:rPr>
        <w:t>th</w:t>
      </w:r>
      <w:r w:rsidR="0005232B" w:rsidRPr="0072591C">
        <w:rPr>
          <w:rFonts w:eastAsia="Times New Roman"/>
          <w:b/>
          <w:sz w:val="24"/>
          <w:szCs w:val="24"/>
        </w:rPr>
        <w:t xml:space="preserve"> </w:t>
      </w:r>
      <w:r>
        <w:rPr>
          <w:rFonts w:eastAsia="Times New Roman"/>
          <w:b/>
          <w:sz w:val="24"/>
          <w:szCs w:val="24"/>
        </w:rPr>
        <w:t>Nov</w:t>
      </w:r>
      <w:r w:rsidR="00FC2B26">
        <w:rPr>
          <w:rFonts w:eastAsia="Times New Roman"/>
          <w:b/>
          <w:sz w:val="24"/>
          <w:szCs w:val="24"/>
        </w:rPr>
        <w:t>,</w:t>
      </w:r>
      <w:r w:rsidR="00B11EE1" w:rsidRPr="00EB211E">
        <w:rPr>
          <w:b/>
          <w:noProof/>
          <w:sz w:val="24"/>
        </w:rPr>
        <w:t xml:space="preserve"> 202</w:t>
      </w:r>
      <w:r w:rsidR="00EA7A1A">
        <w:rPr>
          <w:b/>
          <w:noProof/>
          <w:sz w:val="24"/>
        </w:rPr>
        <w:t>3</w:t>
      </w:r>
    </w:p>
    <w:p w14:paraId="73E64F19" w14:textId="77777777" w:rsidR="00B11EE1" w:rsidRPr="00EB211E" w:rsidRDefault="00B11EE1" w:rsidP="00B11EE1">
      <w:pPr>
        <w:pStyle w:val="3GPPHeader"/>
        <w:rPr>
          <w:rFonts w:eastAsia="MS Mincho" w:cs="Arial"/>
          <w:szCs w:val="24"/>
          <w:lang w:val="en-GB" w:eastAsia="en-US"/>
        </w:rPr>
      </w:pPr>
    </w:p>
    <w:p w14:paraId="65757AAD" w14:textId="70DA7081"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74DE841"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9F5F0A" w:rsidRPr="009F5F0A">
        <w:rPr>
          <w:rFonts w:eastAsia="MS Mincho" w:cs="Arial"/>
          <w:b w:val="0"/>
          <w:szCs w:val="24"/>
          <w:lang w:val="en-GB" w:eastAsia="en-US"/>
        </w:rPr>
        <w:t>Discussion o</w:t>
      </w:r>
      <w:r w:rsidR="0031419B" w:rsidRPr="009F5F0A">
        <w:rPr>
          <w:rFonts w:eastAsia="MS Mincho" w:cs="Arial"/>
          <w:b w:val="0"/>
          <w:szCs w:val="24"/>
          <w:lang w:val="en-GB" w:eastAsia="en-US"/>
        </w:rPr>
        <w:t xml:space="preserve">n </w:t>
      </w:r>
      <w:r w:rsidR="00197AD1" w:rsidRPr="00197AD1">
        <w:rPr>
          <w:rFonts w:eastAsia="MS Mincho" w:cs="Arial"/>
          <w:b w:val="0"/>
          <w:szCs w:val="24"/>
          <w:lang w:val="en-GB" w:eastAsia="en-US"/>
        </w:rPr>
        <w:t xml:space="preserve">remaining issues </w:t>
      </w:r>
      <w:r w:rsidR="009F0739">
        <w:rPr>
          <w:rFonts w:eastAsia="MS Mincho" w:cs="Arial"/>
          <w:b w:val="0"/>
          <w:szCs w:val="24"/>
          <w:lang w:val="en-GB" w:eastAsia="en-US"/>
        </w:rPr>
        <w:t>for temporary capability restriction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78EE4552" w:rsidR="00CA6509" w:rsidRPr="00986878" w:rsidRDefault="00B94BBF" w:rsidP="00E50F2E">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E50F2E">
        <w:rPr>
          <w:rFonts w:ascii="Times New Roman" w:hAnsi="Times New Roman"/>
        </w:rPr>
        <w:t>further analyze the remaining issues for procedures of temporary capability restriction</w:t>
      </w:r>
      <w:r w:rsidR="00C6600F">
        <w:rPr>
          <w:rFonts w:ascii="Times New Roman" w:hAnsi="Times New Roman"/>
        </w:rPr>
        <w:t>.</w:t>
      </w:r>
    </w:p>
    <w:p w14:paraId="3EE4AF8E" w14:textId="45720C6F" w:rsidR="00A87C8A" w:rsidRDefault="00B11EE1" w:rsidP="00A87C8A">
      <w:pPr>
        <w:pStyle w:val="1"/>
        <w:rPr>
          <w:rFonts w:eastAsiaTheme="minorEastAsia" w:cs="Arial"/>
        </w:rPr>
      </w:pPr>
      <w:r w:rsidRPr="00EB211E">
        <w:rPr>
          <w:rFonts w:eastAsiaTheme="minorEastAsia" w:cs="Arial"/>
        </w:rPr>
        <w:t>Discussion</w:t>
      </w:r>
    </w:p>
    <w:p w14:paraId="0ABB3021" w14:textId="77777777" w:rsidR="007C75D7" w:rsidRPr="00572CA7" w:rsidRDefault="007C75D7" w:rsidP="007C75D7">
      <w:pPr>
        <w:pStyle w:val="2"/>
        <w:rPr>
          <w:rFonts w:eastAsiaTheme="minorEastAsia"/>
        </w:rPr>
      </w:pPr>
      <w:r>
        <w:t>Reactive UAI</w:t>
      </w:r>
    </w:p>
    <w:p w14:paraId="3DD2AA7A" w14:textId="7DDA2809" w:rsidR="007C75D7" w:rsidRDefault="007C75D7" w:rsidP="007C75D7">
      <w:pPr>
        <w:rPr>
          <w:rFonts w:ascii="Times New Roman" w:eastAsiaTheme="minorEastAsia" w:hAnsi="Times New Roman"/>
          <w:lang w:val="x-none"/>
        </w:rPr>
      </w:pPr>
      <w:r>
        <w:rPr>
          <w:rFonts w:ascii="Times New Roman" w:eastAsiaTheme="minorEastAsia" w:hAnsi="Times New Roman"/>
          <w:lang w:val="x-none"/>
        </w:rPr>
        <w:t>In last meeting, it was agreed that a wait timer for reactive UAI was introduced for reactive approach. If no reconfiguration compatible with the temporary capability requested in the UAI is received within the timer, the UE can apply the temporary UE capability autonomously after the timer expires.</w:t>
      </w:r>
    </w:p>
    <w:p w14:paraId="4A3229D8" w14:textId="353EDDA7" w:rsidR="007C75D7" w:rsidRDefault="007C75D7" w:rsidP="007C75D7">
      <w:pPr>
        <w:rPr>
          <w:rFonts w:ascii="Times New Roman" w:eastAsiaTheme="minorEastAsia" w:hAnsi="Times New Roman"/>
          <w:lang w:val="x-none"/>
        </w:rPr>
      </w:pPr>
      <w:r>
        <w:rPr>
          <w:rFonts w:ascii="Times New Roman" w:eastAsiaTheme="minorEastAsia" w:hAnsi="Times New Roman"/>
          <w:lang w:val="x-none"/>
        </w:rPr>
        <w:t>In our view, to align the understanding between the UE and the NW, this wait timer should be always configured if the UAI for temporary capability restriction is configured by the NW. In Rel-17, there is similar agreement for the wait timer to leave RRC_CONNECTED as follows.</w:t>
      </w:r>
    </w:p>
    <w:tbl>
      <w:tblPr>
        <w:tblStyle w:val="a7"/>
        <w:tblW w:w="0" w:type="auto"/>
        <w:tblInd w:w="0" w:type="dxa"/>
        <w:tblLook w:val="04A0" w:firstRow="1" w:lastRow="0" w:firstColumn="1" w:lastColumn="0" w:noHBand="0" w:noVBand="1"/>
      </w:tblPr>
      <w:tblGrid>
        <w:gridCol w:w="8926"/>
      </w:tblGrid>
      <w:tr w:rsidR="007C75D7" w14:paraId="1299C492" w14:textId="77777777" w:rsidTr="00986937">
        <w:tc>
          <w:tcPr>
            <w:tcW w:w="8926" w:type="dxa"/>
          </w:tcPr>
          <w:p w14:paraId="4E6CEE10" w14:textId="77777777" w:rsidR="007C75D7" w:rsidRDefault="007C75D7" w:rsidP="000B73CE">
            <w:pPr>
              <w:rPr>
                <w:rFonts w:ascii="Times New Roman" w:eastAsiaTheme="minorEastAsia" w:hAnsi="Times New Roman"/>
                <w:lang w:val="x-none"/>
              </w:rPr>
            </w:pPr>
            <w:r w:rsidRPr="007C75D7">
              <w:rPr>
                <w:rFonts w:ascii="Times New Roman" w:eastAsiaTheme="minorEastAsia" w:hAnsi="Times New Roman"/>
                <w:highlight w:val="green"/>
                <w:lang w:val="x-none"/>
              </w:rPr>
              <w:t>Agreement in RAN2#117</w:t>
            </w:r>
            <w:r w:rsidRPr="007C75D7">
              <w:rPr>
                <w:rFonts w:ascii="Times New Roman" w:eastAsiaTheme="minorEastAsia" w:hAnsi="Times New Roman" w:hint="eastAsia"/>
                <w:highlight w:val="green"/>
                <w:lang w:val="x-none"/>
              </w:rPr>
              <w:t>e</w:t>
            </w:r>
          </w:p>
          <w:p w14:paraId="017C24BB" w14:textId="63035521" w:rsidR="007C75D7" w:rsidRPr="007C75D7" w:rsidRDefault="007C75D7" w:rsidP="000B73CE">
            <w:pPr>
              <w:pStyle w:val="Agreement"/>
              <w:tabs>
                <w:tab w:val="clear" w:pos="-2874"/>
                <w:tab w:val="num" w:pos="1619"/>
              </w:tabs>
              <w:ind w:left="1619"/>
            </w:pPr>
            <w:r w:rsidRPr="00C2204F">
              <w:t xml:space="preserve">Configuration of MUSIM leave assistance is optional, but if configured, always contains at least the MUSIM leave without response timer as mandatory field. When MUSIM leave assistance is configured, UE can indicate MUSIM assistance information for leaving RRC_CONNECTED (i.e. when UE indicates MUSIM leave, UE will leave when the MUSIM leave without response timer expires or it receives </w:t>
            </w:r>
            <w:proofErr w:type="spellStart"/>
            <w:r w:rsidRPr="00C2204F">
              <w:t>RRCRelease</w:t>
            </w:r>
            <w:proofErr w:type="spellEnd"/>
            <w:r w:rsidRPr="00C2204F">
              <w:t xml:space="preserve">). </w:t>
            </w:r>
          </w:p>
        </w:tc>
      </w:tr>
    </w:tbl>
    <w:p w14:paraId="3016D614" w14:textId="035920A9" w:rsidR="007C75D7" w:rsidRDefault="007C75D7" w:rsidP="00045531">
      <w:pPr>
        <w:spacing w:before="240"/>
        <w:rPr>
          <w:rFonts w:ascii="Times New Roman" w:eastAsiaTheme="minorEastAsia" w:hAnsi="Times New Roman"/>
          <w:b/>
          <w:lang w:val="x-none"/>
        </w:rPr>
      </w:pPr>
      <w:r w:rsidRPr="00BD2456">
        <w:rPr>
          <w:rFonts w:ascii="Times New Roman" w:eastAsiaTheme="minorEastAsia" w:hAnsi="Times New Roman" w:hint="eastAsia"/>
          <w:b/>
          <w:lang w:val="x-none"/>
        </w:rPr>
        <w:t>P</w:t>
      </w:r>
      <w:r w:rsidRPr="00BD2456">
        <w:rPr>
          <w:rFonts w:ascii="Times New Roman" w:eastAsiaTheme="minorEastAsia" w:hAnsi="Times New Roman"/>
          <w:b/>
          <w:lang w:val="x-none"/>
        </w:rPr>
        <w:t>roposal</w:t>
      </w:r>
      <w:r>
        <w:rPr>
          <w:rFonts w:ascii="Times New Roman" w:eastAsiaTheme="minorEastAsia" w:hAnsi="Times New Roman"/>
          <w:b/>
          <w:lang w:val="x-none"/>
        </w:rPr>
        <w:t xml:space="preserve"> 1</w:t>
      </w:r>
      <w:r w:rsidRPr="00BD2456">
        <w:rPr>
          <w:rFonts w:ascii="Times New Roman" w:eastAsiaTheme="minorEastAsia" w:hAnsi="Times New Roman"/>
          <w:b/>
          <w:lang w:val="x-none"/>
        </w:rPr>
        <w:t xml:space="preserve">: </w:t>
      </w:r>
      <w:r>
        <w:rPr>
          <w:rFonts w:ascii="Times New Roman" w:eastAsiaTheme="minorEastAsia" w:hAnsi="Times New Roman"/>
          <w:b/>
          <w:lang w:val="x-none"/>
        </w:rPr>
        <w:t xml:space="preserve">The </w:t>
      </w:r>
      <w:r w:rsidRPr="001A1549">
        <w:rPr>
          <w:rFonts w:ascii="Times New Roman" w:eastAsiaTheme="minorEastAsia" w:hAnsi="Times New Roman"/>
          <w:b/>
          <w:lang w:val="x-none"/>
        </w:rPr>
        <w:t xml:space="preserve">wait timer </w:t>
      </w:r>
      <w:r>
        <w:rPr>
          <w:rFonts w:ascii="Times New Roman" w:eastAsiaTheme="minorEastAsia" w:hAnsi="Times New Roman"/>
          <w:b/>
          <w:lang w:val="x-none"/>
        </w:rPr>
        <w:t>is</w:t>
      </w:r>
      <w:r w:rsidRPr="001A1549">
        <w:rPr>
          <w:rFonts w:ascii="Times New Roman" w:eastAsiaTheme="minorEastAsia" w:hAnsi="Times New Roman"/>
          <w:b/>
          <w:lang w:val="x-none"/>
        </w:rPr>
        <w:t xml:space="preserve"> always configured if the UAI for temporary capability restriction is configured by the NW</w:t>
      </w:r>
      <w:r>
        <w:rPr>
          <w:rFonts w:ascii="Times New Roman" w:eastAsiaTheme="minorEastAsia" w:hAnsi="Times New Roman"/>
          <w:b/>
          <w:lang w:val="x-none"/>
        </w:rPr>
        <w:t>.</w:t>
      </w:r>
    </w:p>
    <w:p w14:paraId="7BD668D5" w14:textId="551FC5BB" w:rsidR="00B90BF8" w:rsidRPr="00316AFB" w:rsidRDefault="00045531" w:rsidP="00C03C98">
      <w:pPr>
        <w:rPr>
          <w:rFonts w:ascii="Times New Roman" w:eastAsiaTheme="minorEastAsia" w:hAnsi="Times New Roman"/>
          <w:lang w:val="x-none"/>
        </w:rPr>
      </w:pPr>
      <w:r w:rsidRPr="00316AFB">
        <w:rPr>
          <w:rFonts w:ascii="Times New Roman" w:eastAsiaTheme="minorEastAsia" w:hAnsi="Times New Roman"/>
          <w:lang w:val="x-none"/>
        </w:rPr>
        <w:t>Besides, in previous meetings, some companies proposed to include the reduced</w:t>
      </w:r>
      <w:r w:rsidR="00986937">
        <w:rPr>
          <w:rFonts w:ascii="Times New Roman" w:eastAsiaTheme="minorEastAsia" w:hAnsi="Times New Roman"/>
          <w:lang w:val="x-none"/>
        </w:rPr>
        <w:t xml:space="preserve"> max </w:t>
      </w:r>
      <w:r w:rsidR="00986937" w:rsidRPr="00316AFB">
        <w:rPr>
          <w:rFonts w:ascii="Times New Roman" w:eastAsiaTheme="minorEastAsia" w:hAnsi="Times New Roman"/>
          <w:lang w:val="x-none"/>
        </w:rPr>
        <w:t>number</w:t>
      </w:r>
      <w:r w:rsidR="00986937">
        <w:rPr>
          <w:rFonts w:ascii="Times New Roman" w:eastAsiaTheme="minorEastAsia" w:hAnsi="Times New Roman"/>
          <w:lang w:val="x-none"/>
        </w:rPr>
        <w:t xml:space="preserve"> of </w:t>
      </w:r>
      <w:r w:rsidRPr="00316AFB">
        <w:rPr>
          <w:rFonts w:ascii="Times New Roman" w:eastAsiaTheme="minorEastAsia" w:hAnsi="Times New Roman"/>
          <w:lang w:val="x-none"/>
        </w:rPr>
        <w:t xml:space="preserve"> DL/UL CC</w:t>
      </w:r>
      <w:r w:rsidR="00986937">
        <w:rPr>
          <w:rFonts w:ascii="Times New Roman" w:eastAsiaTheme="minorEastAsia" w:hAnsi="Times New Roman"/>
          <w:lang w:val="x-none"/>
        </w:rPr>
        <w:t>s</w:t>
      </w:r>
      <w:r w:rsidRPr="00316AFB">
        <w:rPr>
          <w:rFonts w:ascii="Times New Roman" w:eastAsiaTheme="minorEastAsia" w:hAnsi="Times New Roman"/>
          <w:lang w:val="x-none"/>
        </w:rPr>
        <w:t xml:space="preserve"> in the UAI. We have sympathy on this, which is </w:t>
      </w:r>
      <w:r w:rsidR="00B90BF8" w:rsidRPr="00316AFB">
        <w:rPr>
          <w:rFonts w:ascii="Times New Roman" w:eastAsiaTheme="minorEastAsia" w:hAnsi="Times New Roman"/>
          <w:lang w:val="x-none"/>
        </w:rPr>
        <w:t xml:space="preserve">beneficial </w:t>
      </w:r>
      <w:r w:rsidRPr="00316AFB">
        <w:rPr>
          <w:rFonts w:ascii="Times New Roman" w:eastAsiaTheme="minorEastAsia" w:hAnsi="Times New Roman"/>
          <w:lang w:val="x-none"/>
        </w:rPr>
        <w:t xml:space="preserve">considering signaling overhead and complexity. In a possible implementation, the capability restriction is brought by the limited baseband processing </w:t>
      </w:r>
      <w:r w:rsidR="00B90BF8" w:rsidRPr="00316AFB">
        <w:rPr>
          <w:rFonts w:ascii="Times New Roman" w:eastAsiaTheme="minorEastAsia" w:hAnsi="Times New Roman"/>
          <w:lang w:val="x-none"/>
        </w:rPr>
        <w:t>of</w:t>
      </w:r>
      <w:r w:rsidRPr="00316AFB">
        <w:rPr>
          <w:rFonts w:ascii="Times New Roman" w:eastAsiaTheme="minorEastAsia" w:hAnsi="Times New Roman"/>
          <w:lang w:val="x-none"/>
        </w:rPr>
        <w:t xml:space="preserve"> the number of CCs, </w:t>
      </w:r>
      <w:r w:rsidR="00B90BF8" w:rsidRPr="00316AFB">
        <w:rPr>
          <w:rFonts w:ascii="Times New Roman" w:eastAsiaTheme="minorEastAsia" w:hAnsi="Times New Roman"/>
          <w:lang w:val="x-none"/>
        </w:rPr>
        <w:t xml:space="preserve">in other words, </w:t>
      </w:r>
      <w:r w:rsidR="00316AFB" w:rsidRPr="00316AFB">
        <w:rPr>
          <w:rFonts w:ascii="Times New Roman" w:eastAsiaTheme="minorEastAsia" w:hAnsi="Times New Roman"/>
          <w:lang w:val="x-none"/>
        </w:rPr>
        <w:t xml:space="preserve">the restriction is </w:t>
      </w:r>
      <w:r w:rsidR="00B90BF8" w:rsidRPr="00316AFB">
        <w:rPr>
          <w:rFonts w:ascii="Times New Roman" w:eastAsiaTheme="minorEastAsia" w:hAnsi="Times New Roman"/>
          <w:lang w:val="x-none"/>
        </w:rPr>
        <w:t>irrespective of</w:t>
      </w:r>
      <w:r w:rsidRPr="00316AFB">
        <w:rPr>
          <w:rFonts w:ascii="Times New Roman" w:eastAsiaTheme="minorEastAsia" w:hAnsi="Times New Roman"/>
          <w:lang w:val="x-none"/>
        </w:rPr>
        <w:t xml:space="preserve"> wh</w:t>
      </w:r>
      <w:r w:rsidR="00B90BF8" w:rsidRPr="00316AFB">
        <w:rPr>
          <w:rFonts w:ascii="Times New Roman" w:eastAsiaTheme="minorEastAsia" w:hAnsi="Times New Roman"/>
          <w:lang w:val="x-none"/>
        </w:rPr>
        <w:t>at</w:t>
      </w:r>
      <w:r w:rsidRPr="00316AFB">
        <w:rPr>
          <w:rFonts w:ascii="Times New Roman" w:eastAsiaTheme="minorEastAsia" w:hAnsi="Times New Roman"/>
          <w:lang w:val="x-none"/>
        </w:rPr>
        <w:t xml:space="preserve"> frequency </w:t>
      </w:r>
      <w:r w:rsidR="00B90BF8" w:rsidRPr="00316AFB">
        <w:rPr>
          <w:rFonts w:ascii="Times New Roman" w:eastAsiaTheme="minorEastAsia" w:hAnsi="Times New Roman"/>
          <w:lang w:val="x-none"/>
        </w:rPr>
        <w:t xml:space="preserve">band </w:t>
      </w:r>
      <w:r w:rsidRPr="00316AFB">
        <w:rPr>
          <w:rFonts w:ascii="Times New Roman" w:eastAsiaTheme="minorEastAsia" w:hAnsi="Times New Roman"/>
          <w:lang w:val="x-none"/>
        </w:rPr>
        <w:t>the CC</w:t>
      </w:r>
      <w:r w:rsidR="00B90BF8" w:rsidRPr="00316AFB">
        <w:rPr>
          <w:rFonts w:ascii="Times New Roman" w:eastAsiaTheme="minorEastAsia" w:hAnsi="Times New Roman"/>
          <w:lang w:val="x-none"/>
        </w:rPr>
        <w:t>s lie in</w:t>
      </w:r>
      <w:r w:rsidRPr="00316AFB">
        <w:rPr>
          <w:rFonts w:ascii="Times New Roman" w:eastAsiaTheme="minorEastAsia" w:hAnsi="Times New Roman"/>
          <w:lang w:val="x-none"/>
        </w:rPr>
        <w:t xml:space="preserve">. In this case, it is more efficient to indicate the </w:t>
      </w:r>
      <w:r w:rsidR="00B90BF8" w:rsidRPr="00316AFB">
        <w:rPr>
          <w:rFonts w:ascii="Times New Roman" w:eastAsiaTheme="minorEastAsia" w:hAnsi="Times New Roman"/>
          <w:lang w:val="x-none"/>
        </w:rPr>
        <w:t>reduced</w:t>
      </w:r>
      <w:r w:rsidRPr="00316AFB">
        <w:rPr>
          <w:rFonts w:ascii="Times New Roman" w:eastAsiaTheme="minorEastAsia" w:hAnsi="Times New Roman"/>
          <w:lang w:val="x-none"/>
        </w:rPr>
        <w:t xml:space="preserve"> </w:t>
      </w:r>
      <w:r w:rsidR="00986937">
        <w:rPr>
          <w:rFonts w:ascii="Times New Roman" w:eastAsiaTheme="minorEastAsia" w:hAnsi="Times New Roman"/>
          <w:lang w:val="x-none"/>
        </w:rPr>
        <w:t xml:space="preserve">max </w:t>
      </w:r>
      <w:r w:rsidR="00986937" w:rsidRPr="00316AFB">
        <w:rPr>
          <w:rFonts w:ascii="Times New Roman" w:eastAsiaTheme="minorEastAsia" w:hAnsi="Times New Roman"/>
          <w:lang w:val="x-none"/>
        </w:rPr>
        <w:t>number</w:t>
      </w:r>
      <w:r w:rsidR="00986937">
        <w:rPr>
          <w:rFonts w:ascii="Times New Roman" w:eastAsiaTheme="minorEastAsia" w:hAnsi="Times New Roman"/>
          <w:lang w:val="x-none"/>
        </w:rPr>
        <w:t xml:space="preserve"> of </w:t>
      </w:r>
      <w:r w:rsidR="00986937" w:rsidRPr="00316AFB">
        <w:rPr>
          <w:rFonts w:ascii="Times New Roman" w:eastAsiaTheme="minorEastAsia" w:hAnsi="Times New Roman"/>
          <w:lang w:val="x-none"/>
        </w:rPr>
        <w:t xml:space="preserve"> DL/UL CC</w:t>
      </w:r>
      <w:r w:rsidR="00986937">
        <w:rPr>
          <w:rFonts w:ascii="Times New Roman" w:eastAsiaTheme="minorEastAsia" w:hAnsi="Times New Roman"/>
          <w:lang w:val="x-none"/>
        </w:rPr>
        <w:t>s</w:t>
      </w:r>
      <w:r w:rsidRPr="00316AFB">
        <w:rPr>
          <w:rFonts w:ascii="Times New Roman" w:eastAsiaTheme="minorEastAsia" w:hAnsi="Times New Roman"/>
          <w:lang w:val="x-none"/>
        </w:rPr>
        <w:t>, instead of</w:t>
      </w:r>
      <w:r w:rsidR="00B90BF8" w:rsidRPr="00316AFB">
        <w:rPr>
          <w:rFonts w:ascii="Times New Roman" w:eastAsiaTheme="minorEastAsia" w:hAnsi="Times New Roman"/>
          <w:lang w:val="x-none"/>
        </w:rPr>
        <w:t xml:space="preserve"> indicating a number of affected/forbidden band combinations with </w:t>
      </w:r>
      <w:r w:rsidR="00316AFB" w:rsidRPr="00316AFB">
        <w:rPr>
          <w:rFonts w:ascii="Times New Roman" w:eastAsiaTheme="minorEastAsia" w:hAnsi="Times New Roman"/>
          <w:lang w:val="x-none"/>
        </w:rPr>
        <w:t>higher</w:t>
      </w:r>
      <w:r w:rsidR="00B90BF8" w:rsidRPr="00316AFB">
        <w:rPr>
          <w:rFonts w:ascii="Times New Roman" w:eastAsiaTheme="minorEastAsia" w:hAnsi="Times New Roman"/>
          <w:lang w:val="x-none"/>
        </w:rPr>
        <w:t xml:space="preserve"> </w:t>
      </w:r>
      <w:r w:rsidR="00316AFB" w:rsidRPr="00316AFB">
        <w:rPr>
          <w:rFonts w:ascii="Times New Roman" w:eastAsiaTheme="minorEastAsia" w:hAnsi="Times New Roman"/>
          <w:lang w:val="x-none"/>
        </w:rPr>
        <w:t>signaling overhead</w:t>
      </w:r>
      <w:r w:rsidR="00B90BF8" w:rsidRPr="00316AFB">
        <w:rPr>
          <w:rFonts w:ascii="Times New Roman" w:eastAsiaTheme="minorEastAsia" w:hAnsi="Times New Roman"/>
          <w:lang w:val="x-none"/>
        </w:rPr>
        <w:t xml:space="preserve">. </w:t>
      </w:r>
    </w:p>
    <w:p w14:paraId="0D46AD3E" w14:textId="3076EF9B" w:rsidR="00045531" w:rsidRDefault="00B90BF8" w:rsidP="00986937">
      <w:pPr>
        <w:rPr>
          <w:rFonts w:ascii="Times New Roman" w:eastAsiaTheme="minorEastAsia" w:hAnsi="Times New Roman"/>
          <w:b/>
          <w:lang w:val="x-none"/>
        </w:rPr>
      </w:pPr>
      <w:r>
        <w:rPr>
          <w:rFonts w:ascii="Times New Roman" w:eastAsiaTheme="minorEastAsia" w:hAnsi="Times New Roman"/>
          <w:b/>
          <w:lang w:val="x-none"/>
        </w:rPr>
        <w:t xml:space="preserve">Proposal 2: Include the reduced </w:t>
      </w:r>
      <w:r w:rsidR="00910AB6" w:rsidRPr="00910AB6">
        <w:rPr>
          <w:rFonts w:ascii="Times New Roman" w:eastAsiaTheme="minorEastAsia" w:hAnsi="Times New Roman"/>
          <w:b/>
          <w:lang w:val="x-none"/>
        </w:rPr>
        <w:t>max number of  DL/UL CCs</w:t>
      </w:r>
      <w:r>
        <w:rPr>
          <w:rFonts w:ascii="Times New Roman" w:eastAsiaTheme="minorEastAsia" w:hAnsi="Times New Roman"/>
          <w:b/>
          <w:lang w:val="x-none"/>
        </w:rPr>
        <w:t xml:space="preserve"> </w:t>
      </w:r>
      <w:r w:rsidR="00316AFB">
        <w:rPr>
          <w:rFonts w:ascii="Times New Roman" w:eastAsiaTheme="minorEastAsia" w:hAnsi="Times New Roman"/>
          <w:b/>
          <w:lang w:val="x-none"/>
        </w:rPr>
        <w:t xml:space="preserve">per FR </w:t>
      </w:r>
      <w:r>
        <w:rPr>
          <w:rFonts w:ascii="Times New Roman" w:eastAsiaTheme="minorEastAsia" w:hAnsi="Times New Roman"/>
          <w:b/>
          <w:lang w:val="x-none"/>
        </w:rPr>
        <w:t xml:space="preserve">in the UAI. </w:t>
      </w:r>
    </w:p>
    <w:p w14:paraId="59C6284D" w14:textId="6BAB495C" w:rsidR="00572CA7" w:rsidRPr="00572CA7" w:rsidRDefault="007C75D7" w:rsidP="00BD71AC">
      <w:pPr>
        <w:pStyle w:val="2"/>
        <w:rPr>
          <w:rFonts w:eastAsiaTheme="minorEastAsia"/>
        </w:rPr>
      </w:pPr>
      <w:r>
        <w:t>P</w:t>
      </w:r>
      <w:r w:rsidR="00D463CF">
        <w:t>roactive UAI</w:t>
      </w:r>
    </w:p>
    <w:p w14:paraId="46661D90" w14:textId="1BDDFD50" w:rsidR="00A87C8A" w:rsidRDefault="00A87C8A" w:rsidP="00A87C8A">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or </w:t>
      </w:r>
      <w:r w:rsidR="00E50F2E">
        <w:rPr>
          <w:rFonts w:ascii="Times New Roman" w:eastAsiaTheme="minorEastAsia" w:hAnsi="Times New Roman"/>
          <w:lang w:val="x-none"/>
        </w:rPr>
        <w:t>proactive</w:t>
      </w:r>
      <w:r>
        <w:rPr>
          <w:rFonts w:ascii="Times New Roman" w:eastAsiaTheme="minorEastAsia" w:hAnsi="Times New Roman"/>
          <w:lang w:val="x-none"/>
        </w:rPr>
        <w:t xml:space="preserve"> approach, there </w:t>
      </w:r>
      <w:r w:rsidR="00163408">
        <w:rPr>
          <w:rFonts w:ascii="Times New Roman" w:eastAsiaTheme="minorEastAsia" w:hAnsi="Times New Roman" w:hint="eastAsia"/>
          <w:lang w:val="x-none"/>
        </w:rPr>
        <w:t>are</w:t>
      </w:r>
      <w:r>
        <w:rPr>
          <w:rFonts w:ascii="Times New Roman" w:eastAsiaTheme="minorEastAsia" w:hAnsi="Times New Roman"/>
          <w:lang w:val="x-none"/>
        </w:rPr>
        <w:t xml:space="preserve"> following agreement</w:t>
      </w:r>
      <w:r w:rsidR="00163408">
        <w:rPr>
          <w:rFonts w:ascii="Times New Roman" w:eastAsiaTheme="minorEastAsia" w:hAnsi="Times New Roman"/>
          <w:lang w:val="x-none"/>
        </w:rPr>
        <w:t>s</w:t>
      </w:r>
      <w:r w:rsidR="00E50F2E">
        <w:rPr>
          <w:rFonts w:ascii="Times New Roman" w:eastAsiaTheme="minorEastAsia" w:hAnsi="Times New Roman"/>
          <w:lang w:val="x-none"/>
        </w:rPr>
        <w:t xml:space="preserve"> in last RAN2 meeting</w:t>
      </w:r>
      <w:r>
        <w:rPr>
          <w:rFonts w:ascii="Times New Roman" w:eastAsiaTheme="minorEastAsia" w:hAnsi="Times New Roman"/>
          <w:lang w:val="x-none"/>
        </w:rPr>
        <w:t>:</w:t>
      </w:r>
    </w:p>
    <w:tbl>
      <w:tblPr>
        <w:tblStyle w:val="a7"/>
        <w:tblW w:w="0" w:type="auto"/>
        <w:tblInd w:w="0" w:type="dxa"/>
        <w:tblLook w:val="04A0" w:firstRow="1" w:lastRow="0" w:firstColumn="1" w:lastColumn="0" w:noHBand="0" w:noVBand="1"/>
      </w:tblPr>
      <w:tblGrid>
        <w:gridCol w:w="8926"/>
      </w:tblGrid>
      <w:tr w:rsidR="00A87C8A" w14:paraId="20A8FB9B" w14:textId="77777777" w:rsidTr="00986937">
        <w:tc>
          <w:tcPr>
            <w:tcW w:w="8926" w:type="dxa"/>
          </w:tcPr>
          <w:p w14:paraId="15C1B3F9" w14:textId="77777777" w:rsidR="00E50F2E" w:rsidRPr="00A74A80" w:rsidRDefault="00E50F2E" w:rsidP="00E50F2E">
            <w:pPr>
              <w:pStyle w:val="Agreement"/>
              <w:tabs>
                <w:tab w:val="clear" w:pos="-2874"/>
                <w:tab w:val="num" w:pos="1619"/>
              </w:tabs>
              <w:ind w:left="1619"/>
              <w:rPr>
                <w:lang w:eastAsia="zh-CN"/>
              </w:rPr>
            </w:pPr>
            <w:r w:rsidRPr="00A74A80">
              <w:rPr>
                <w:lang w:eastAsia="zh-CN"/>
              </w:rPr>
              <w:t xml:space="preserve">For Rel-18 MUSIM dual active operation, UE is configured with the band-filter list by the NW A in the </w:t>
            </w:r>
            <w:proofErr w:type="spellStart"/>
            <w:r w:rsidRPr="00A74A80">
              <w:rPr>
                <w:lang w:eastAsia="zh-CN"/>
              </w:rPr>
              <w:t>OtherConfig</w:t>
            </w:r>
            <w:proofErr w:type="spellEnd"/>
            <w:r w:rsidRPr="00A74A80">
              <w:rPr>
                <w:lang w:eastAsia="zh-CN"/>
              </w:rPr>
              <w:t xml:space="preserve"> for forbidden/affected</w:t>
            </w:r>
            <w:r w:rsidRPr="00A74A80">
              <w:rPr>
                <w:rFonts w:hint="eastAsia"/>
                <w:lang w:eastAsia="zh-CN"/>
              </w:rPr>
              <w:t xml:space="preserve"> </w:t>
            </w:r>
            <w:r w:rsidRPr="00A74A80">
              <w:rPr>
                <w:lang w:eastAsia="zh-CN"/>
              </w:rPr>
              <w:t xml:space="preserve">band signalling. </w:t>
            </w:r>
          </w:p>
          <w:p w14:paraId="43220FA7" w14:textId="77777777" w:rsidR="00E50F2E" w:rsidRPr="00A74A80" w:rsidRDefault="00E50F2E" w:rsidP="00E50F2E">
            <w:pPr>
              <w:pStyle w:val="Agreement"/>
              <w:tabs>
                <w:tab w:val="clear" w:pos="-2874"/>
                <w:tab w:val="num" w:pos="1619"/>
              </w:tabs>
              <w:ind w:left="1619"/>
              <w:rPr>
                <w:lang w:eastAsia="zh-CN"/>
              </w:rPr>
            </w:pPr>
            <w:r w:rsidRPr="00A74A80">
              <w:rPr>
                <w:lang w:eastAsia="zh-CN"/>
              </w:rPr>
              <w:lastRenderedPageBreak/>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5F7B84F8" w14:textId="14766DB5" w:rsidR="00A87C8A" w:rsidRPr="00C71B3F" w:rsidRDefault="00E50F2E" w:rsidP="00E50F2E">
            <w:pPr>
              <w:pStyle w:val="Agreement"/>
              <w:tabs>
                <w:tab w:val="num" w:pos="1619"/>
              </w:tabs>
              <w:ind w:left="1619"/>
              <w:rPr>
                <w:lang w:eastAsia="zh-CN"/>
              </w:rPr>
            </w:pPr>
            <w:r w:rsidRPr="00A74A80">
              <w:rPr>
                <w:lang w:eastAsia="zh-CN"/>
              </w:rPr>
              <w:t>For Rel-18 MUSIM dual active operation, UE signals its temporary capabilities restrictions as forbidden band</w:t>
            </w:r>
            <w:r w:rsidRPr="00A74A80">
              <w:rPr>
                <w:rFonts w:hint="eastAsia"/>
                <w:lang w:eastAsia="zh-CN"/>
              </w:rPr>
              <w:t xml:space="preserve"> combination</w:t>
            </w:r>
            <w:r w:rsidRPr="00A74A80">
              <w:rPr>
                <w:lang w:eastAsia="zh-CN"/>
              </w:rPr>
              <w:t>s</w:t>
            </w:r>
            <w:r w:rsidRPr="00A74A80">
              <w:rPr>
                <w:rFonts w:hint="eastAsia"/>
                <w:lang w:eastAsia="zh-CN"/>
              </w:rPr>
              <w:t xml:space="preserve"> with band</w:t>
            </w:r>
            <w:r w:rsidRPr="00A74A80">
              <w:rPr>
                <w:lang w:eastAsia="zh-CN"/>
              </w:rPr>
              <w:t xml:space="preserve"> indexed to the band-filter list and/or affected band</w:t>
            </w:r>
            <w:r w:rsidRPr="00A74A80">
              <w:rPr>
                <w:rFonts w:hint="eastAsia"/>
                <w:lang w:eastAsia="zh-CN"/>
              </w:rPr>
              <w:t xml:space="preserve"> combination</w:t>
            </w:r>
            <w:r w:rsidRPr="00A74A80">
              <w:rPr>
                <w:lang w:eastAsia="zh-CN"/>
              </w:rPr>
              <w:t>s</w:t>
            </w:r>
            <w:r w:rsidRPr="00A74A80">
              <w:rPr>
                <w:rFonts w:hint="eastAsia"/>
                <w:lang w:eastAsia="zh-CN"/>
              </w:rPr>
              <w:t xml:space="preserve"> with</w:t>
            </w:r>
            <w:r w:rsidRPr="00A74A80">
              <w:rPr>
                <w:lang w:eastAsia="zh-CN"/>
              </w:rPr>
              <w:t xml:space="preserve"> </w:t>
            </w:r>
            <w:r w:rsidRPr="00A74A80">
              <w:rPr>
                <w:rFonts w:hint="eastAsia"/>
                <w:lang w:eastAsia="zh-CN"/>
              </w:rPr>
              <w:t xml:space="preserve">band </w:t>
            </w:r>
            <w:r w:rsidRPr="00A74A80">
              <w:rPr>
                <w:lang w:eastAsia="zh-CN"/>
              </w:rPr>
              <w:t>indexed to the band-filter list along with explicit fields for restricted (lower) capabilities e.g. maximum MIMO layers.</w:t>
            </w:r>
          </w:p>
        </w:tc>
      </w:tr>
    </w:tbl>
    <w:p w14:paraId="1D50FCAE" w14:textId="347D3A84" w:rsidR="00A91677" w:rsidRDefault="00E50F2E" w:rsidP="00C40F6A">
      <w:pPr>
        <w:spacing w:before="240"/>
        <w:rPr>
          <w:rFonts w:ascii="Times New Roman" w:eastAsiaTheme="minorEastAsia" w:hAnsi="Times New Roman"/>
          <w:b/>
          <w:lang w:val="x-none"/>
        </w:rPr>
      </w:pPr>
      <w:r>
        <w:rPr>
          <w:rFonts w:ascii="Times New Roman" w:eastAsiaTheme="minorEastAsia" w:hAnsi="Times New Roman"/>
          <w:lang w:val="x-none"/>
        </w:rPr>
        <w:lastRenderedPageBreak/>
        <w:t>According to the agreement, the reported restricted bands and/or band combinations</w:t>
      </w:r>
      <w:r>
        <w:rPr>
          <w:rFonts w:ascii="Times New Roman" w:eastAsiaTheme="minorEastAsia" w:hAnsi="Times New Roman"/>
          <w:b/>
          <w:lang w:val="x-none"/>
        </w:rPr>
        <w:t xml:space="preserve"> </w:t>
      </w:r>
      <w:r w:rsidRPr="00E50F2E">
        <w:rPr>
          <w:rFonts w:ascii="Times New Roman" w:eastAsiaTheme="minorEastAsia" w:hAnsi="Times New Roman"/>
          <w:lang w:val="x-none"/>
        </w:rPr>
        <w:t xml:space="preserve">refer to </w:t>
      </w:r>
      <w:r>
        <w:rPr>
          <w:rFonts w:ascii="Times New Roman" w:eastAsiaTheme="minorEastAsia" w:hAnsi="Times New Roman"/>
          <w:lang w:val="x-none"/>
        </w:rPr>
        <w:t>the candidate band</w:t>
      </w:r>
      <w:r w:rsidR="00D463CF">
        <w:rPr>
          <w:rFonts w:ascii="Times New Roman" w:eastAsiaTheme="minorEastAsia" w:hAnsi="Times New Roman"/>
          <w:lang w:val="x-none"/>
        </w:rPr>
        <w:t xml:space="preserve"> list</w:t>
      </w:r>
      <w:r>
        <w:rPr>
          <w:rFonts w:ascii="Times New Roman" w:eastAsiaTheme="minorEastAsia" w:hAnsi="Times New Roman"/>
          <w:lang w:val="x-none"/>
        </w:rPr>
        <w:t xml:space="preserve"> provided by the NW. In other words, a band outside the filter cannot be </w:t>
      </w:r>
      <w:proofErr w:type="spellStart"/>
      <w:r>
        <w:rPr>
          <w:rFonts w:ascii="Times New Roman" w:eastAsiaTheme="minorEastAsia" w:hAnsi="Times New Roman"/>
          <w:lang w:val="x-none"/>
        </w:rPr>
        <w:t>signalled</w:t>
      </w:r>
      <w:proofErr w:type="spellEnd"/>
      <w:r>
        <w:rPr>
          <w:rFonts w:ascii="Times New Roman" w:eastAsiaTheme="minorEastAsia" w:hAnsi="Times New Roman"/>
          <w:lang w:val="x-none"/>
        </w:rPr>
        <w:t xml:space="preserve"> in the UAI.</w:t>
      </w:r>
      <w:r w:rsidR="00D463CF">
        <w:rPr>
          <w:rFonts w:ascii="Times New Roman" w:eastAsiaTheme="minorEastAsia" w:hAnsi="Times New Roman"/>
          <w:lang w:val="x-none"/>
        </w:rPr>
        <w:t xml:space="preserve"> Although it was agreed that the proactive approach can be independent with the current RRC configuration, we understand in order to avoid ping-pong</w:t>
      </w:r>
      <w:r w:rsidR="00CF3F6C">
        <w:rPr>
          <w:rFonts w:ascii="Times New Roman" w:eastAsiaTheme="minorEastAsia" w:hAnsi="Times New Roman"/>
          <w:lang w:val="x-none"/>
        </w:rPr>
        <w:t xml:space="preserve"> issue for the serving </w:t>
      </w:r>
      <w:r w:rsidR="003B4040">
        <w:rPr>
          <w:rFonts w:ascii="Times New Roman" w:eastAsiaTheme="minorEastAsia" w:hAnsi="Times New Roman"/>
          <w:lang w:val="x-none"/>
        </w:rPr>
        <w:t>cell</w:t>
      </w:r>
      <w:r w:rsidR="00D463CF">
        <w:rPr>
          <w:rFonts w:ascii="Times New Roman" w:eastAsiaTheme="minorEastAsia" w:hAnsi="Times New Roman"/>
          <w:lang w:val="x-none"/>
        </w:rPr>
        <w:t>, the candidate band list should at least include the serving frequency bands corresponding to the configured serving cells. For example, when the current configuration is CA combination{</w:t>
      </w:r>
      <w:proofErr w:type="spellStart"/>
      <w:r w:rsidR="00D463CF">
        <w:rPr>
          <w:rFonts w:ascii="Times New Roman" w:eastAsiaTheme="minorEastAsia" w:hAnsi="Times New Roman"/>
          <w:lang w:val="x-none"/>
        </w:rPr>
        <w:t>bandA+bandB+bandC</w:t>
      </w:r>
      <w:proofErr w:type="spellEnd"/>
      <w:r w:rsidR="00D463CF">
        <w:rPr>
          <w:rFonts w:ascii="Times New Roman" w:eastAsiaTheme="minorEastAsia" w:hAnsi="Times New Roman"/>
          <w:lang w:val="x-none"/>
        </w:rPr>
        <w:t xml:space="preserve">}, and NW enables MUSIM UAI reporting in RRC configuration, then the band list filter in the same RRC message should at least include </w:t>
      </w:r>
      <w:proofErr w:type="spellStart"/>
      <w:r w:rsidR="00D463CF">
        <w:rPr>
          <w:rFonts w:ascii="Times New Roman" w:eastAsiaTheme="minorEastAsia" w:hAnsi="Times New Roman"/>
          <w:lang w:val="x-none"/>
        </w:rPr>
        <w:t>bandA</w:t>
      </w:r>
      <w:proofErr w:type="spellEnd"/>
      <w:r w:rsidR="00D463CF">
        <w:rPr>
          <w:rFonts w:ascii="Times New Roman" w:eastAsiaTheme="minorEastAsia" w:hAnsi="Times New Roman"/>
          <w:lang w:val="x-none"/>
        </w:rPr>
        <w:t xml:space="preserve">, </w:t>
      </w:r>
      <w:proofErr w:type="spellStart"/>
      <w:r w:rsidR="00D463CF">
        <w:rPr>
          <w:rFonts w:ascii="Times New Roman" w:eastAsiaTheme="minorEastAsia" w:hAnsi="Times New Roman"/>
          <w:lang w:val="x-none"/>
        </w:rPr>
        <w:t>bandB</w:t>
      </w:r>
      <w:proofErr w:type="spellEnd"/>
      <w:r w:rsidR="00D463CF">
        <w:rPr>
          <w:rFonts w:ascii="Times New Roman" w:eastAsiaTheme="minorEastAsia" w:hAnsi="Times New Roman"/>
          <w:lang w:val="x-none"/>
        </w:rPr>
        <w:t xml:space="preserve"> and </w:t>
      </w:r>
      <w:proofErr w:type="spellStart"/>
      <w:r w:rsidR="00D463CF">
        <w:rPr>
          <w:rFonts w:ascii="Times New Roman" w:eastAsiaTheme="minorEastAsia" w:hAnsi="Times New Roman"/>
          <w:lang w:val="x-none"/>
        </w:rPr>
        <w:t>bandC</w:t>
      </w:r>
      <w:proofErr w:type="spellEnd"/>
      <w:r w:rsidR="00D463CF">
        <w:rPr>
          <w:rFonts w:ascii="Times New Roman" w:eastAsiaTheme="minorEastAsia" w:hAnsi="Times New Roman"/>
          <w:lang w:val="x-none"/>
        </w:rPr>
        <w:t xml:space="preserve">. </w:t>
      </w:r>
      <w:r w:rsidR="00636235" w:rsidRPr="00D459FB">
        <w:rPr>
          <w:rFonts w:ascii="Times New Roman" w:eastAsiaTheme="minorEastAsia" w:hAnsi="Times New Roman"/>
          <w:b/>
          <w:lang w:val="x-none"/>
        </w:rPr>
        <w:t xml:space="preserve"> </w:t>
      </w:r>
    </w:p>
    <w:p w14:paraId="2A7E8E3A" w14:textId="433AB404" w:rsidR="00D463CF" w:rsidRDefault="00D463CF" w:rsidP="00827928">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316AFB">
        <w:rPr>
          <w:rFonts w:ascii="Times New Roman" w:eastAsiaTheme="minorEastAsia" w:hAnsi="Times New Roman"/>
          <w:b/>
          <w:lang w:val="x-none"/>
        </w:rPr>
        <w:t>3</w:t>
      </w:r>
      <w:r>
        <w:rPr>
          <w:rFonts w:ascii="Times New Roman" w:eastAsiaTheme="minorEastAsia" w:hAnsi="Times New Roman"/>
          <w:b/>
          <w:lang w:val="x-none"/>
        </w:rPr>
        <w:t xml:space="preserve">: The </w:t>
      </w:r>
      <w:r w:rsidR="005A1805">
        <w:rPr>
          <w:rFonts w:ascii="Times New Roman" w:eastAsiaTheme="minorEastAsia" w:hAnsi="Times New Roman"/>
          <w:b/>
          <w:lang w:val="x-none"/>
        </w:rPr>
        <w:t xml:space="preserve">MUSIM </w:t>
      </w:r>
      <w:r>
        <w:rPr>
          <w:rFonts w:ascii="Times New Roman" w:eastAsiaTheme="minorEastAsia" w:hAnsi="Times New Roman"/>
          <w:b/>
          <w:lang w:val="x-none"/>
        </w:rPr>
        <w:t>band list filter provided by the NW should at least include the serving frequency bands</w:t>
      </w:r>
      <w:r w:rsidR="003B4040">
        <w:rPr>
          <w:rFonts w:ascii="Times New Roman" w:eastAsiaTheme="minorEastAsia" w:hAnsi="Times New Roman"/>
          <w:b/>
          <w:lang w:val="x-none"/>
        </w:rPr>
        <w:t>, and this should be clear in the field description</w:t>
      </w:r>
      <w:r>
        <w:rPr>
          <w:rFonts w:ascii="Times New Roman" w:eastAsiaTheme="minorEastAsia" w:hAnsi="Times New Roman"/>
          <w:b/>
          <w:lang w:val="x-none"/>
        </w:rPr>
        <w:t>.</w:t>
      </w:r>
    </w:p>
    <w:p w14:paraId="7B8387B6" w14:textId="62D0E4A4" w:rsidR="00723C47" w:rsidRDefault="00723C47" w:rsidP="00175969">
      <w:pPr>
        <w:rPr>
          <w:rFonts w:ascii="Times New Roman" w:eastAsiaTheme="minorEastAsia" w:hAnsi="Times New Roman"/>
          <w:lang w:val="x-none"/>
        </w:rPr>
      </w:pPr>
      <w:r w:rsidRPr="00723C47">
        <w:rPr>
          <w:rFonts w:ascii="Times New Roman" w:eastAsiaTheme="minorEastAsia" w:hAnsi="Times New Roman"/>
          <w:lang w:val="x-none"/>
        </w:rPr>
        <w:t xml:space="preserve">The </w:t>
      </w:r>
      <w:r>
        <w:rPr>
          <w:rFonts w:ascii="Times New Roman" w:eastAsiaTheme="minorEastAsia" w:hAnsi="Times New Roman"/>
          <w:lang w:val="x-none"/>
        </w:rPr>
        <w:t xml:space="preserve">second issue </w:t>
      </w:r>
      <w:r w:rsidR="005A1805">
        <w:rPr>
          <w:rFonts w:ascii="Times New Roman" w:eastAsiaTheme="minorEastAsia" w:hAnsi="Times New Roman"/>
          <w:lang w:val="x-none"/>
        </w:rPr>
        <w:t xml:space="preserve">is </w:t>
      </w:r>
      <w:r w:rsidR="00175969">
        <w:rPr>
          <w:rFonts w:ascii="Times New Roman" w:eastAsiaTheme="minorEastAsia" w:hAnsi="Times New Roman"/>
          <w:lang w:val="x-none"/>
        </w:rPr>
        <w:t xml:space="preserve">whether the </w:t>
      </w:r>
      <w:r w:rsidR="00175969" w:rsidRPr="00175969">
        <w:rPr>
          <w:rFonts w:ascii="Times New Roman" w:eastAsiaTheme="minorEastAsia" w:hAnsi="Times New Roman"/>
          <w:lang w:val="x-none"/>
        </w:rPr>
        <w:t>band list filter</w:t>
      </w:r>
      <w:r w:rsidR="00175969">
        <w:rPr>
          <w:rFonts w:ascii="Times New Roman" w:eastAsiaTheme="minorEastAsia" w:hAnsi="Times New Roman"/>
          <w:lang w:val="x-none"/>
        </w:rPr>
        <w:t xml:space="preserve"> is mandatory to be provided by the NW or not.</w:t>
      </w:r>
      <w:r w:rsidR="005A1805">
        <w:rPr>
          <w:rFonts w:ascii="Times New Roman" w:eastAsiaTheme="minorEastAsia" w:hAnsi="Times New Roman"/>
          <w:lang w:val="x-none"/>
        </w:rPr>
        <w:t xml:space="preserve"> Based on the agreement, UE indicates </w:t>
      </w:r>
      <w:r w:rsidR="005A1805" w:rsidRPr="005A1805">
        <w:rPr>
          <w:rFonts w:ascii="Times New Roman" w:eastAsiaTheme="minorEastAsia" w:hAnsi="Times New Roman"/>
          <w:lang w:val="x-none"/>
        </w:rPr>
        <w:t>its forbidden/affected band combinations or band(s) with band indexed to the band-filter list</w:t>
      </w:r>
      <w:r w:rsidR="005A1805">
        <w:rPr>
          <w:rFonts w:ascii="Times New Roman" w:eastAsiaTheme="minorEastAsia" w:hAnsi="Times New Roman"/>
          <w:lang w:val="x-none"/>
        </w:rPr>
        <w:t xml:space="preserve">. Thus, if the UE prefers to report proactive UAI, the filter is necessary for referring the band index. In current running RRC CR, the </w:t>
      </w:r>
      <w:r w:rsidR="005A1805" w:rsidRPr="005A1805">
        <w:rPr>
          <w:rFonts w:ascii="Times New Roman" w:eastAsiaTheme="minorEastAsia" w:hAnsi="Times New Roman"/>
          <w:lang w:val="x-none"/>
        </w:rPr>
        <w:t>MUSIM band list filter</w:t>
      </w:r>
      <w:r w:rsidR="005A1805">
        <w:rPr>
          <w:rFonts w:ascii="Times New Roman" w:eastAsiaTheme="minorEastAsia" w:hAnsi="Times New Roman"/>
          <w:lang w:val="x-none"/>
        </w:rPr>
        <w:t xml:space="preserve"> is optional configured, </w:t>
      </w:r>
      <w:r w:rsidR="007C0FE6">
        <w:rPr>
          <w:rFonts w:ascii="Times New Roman" w:eastAsiaTheme="minorEastAsia" w:hAnsi="Times New Roman"/>
          <w:lang w:val="x-none"/>
        </w:rPr>
        <w:t xml:space="preserve">and if it is </w:t>
      </w:r>
      <w:r w:rsidR="002F6283">
        <w:rPr>
          <w:rFonts w:ascii="Times New Roman" w:eastAsiaTheme="minorEastAsia" w:hAnsi="Times New Roman"/>
          <w:lang w:val="x-none"/>
        </w:rPr>
        <w:t xml:space="preserve">absent, </w:t>
      </w:r>
      <w:r w:rsidR="005A1805">
        <w:rPr>
          <w:rFonts w:ascii="Times New Roman" w:eastAsiaTheme="minorEastAsia" w:hAnsi="Times New Roman"/>
          <w:lang w:val="x-none"/>
        </w:rPr>
        <w:t xml:space="preserve">the filter in </w:t>
      </w:r>
      <w:proofErr w:type="spellStart"/>
      <w:r w:rsidR="005A1805" w:rsidRPr="005A1805">
        <w:rPr>
          <w:rFonts w:ascii="Times New Roman" w:eastAsiaTheme="minorEastAsia" w:hAnsi="Times New Roman"/>
          <w:i/>
          <w:lang w:val="x-none"/>
        </w:rPr>
        <w:t>UECapabilityEnquiry</w:t>
      </w:r>
      <w:proofErr w:type="spellEnd"/>
      <w:r w:rsidR="005A1805">
        <w:rPr>
          <w:rFonts w:ascii="Times New Roman" w:eastAsiaTheme="minorEastAsia" w:hAnsi="Times New Roman"/>
          <w:lang w:val="x-none"/>
        </w:rPr>
        <w:t xml:space="preserve"> message can be used. However, </w:t>
      </w:r>
      <w:r w:rsidR="0043034B">
        <w:rPr>
          <w:rFonts w:ascii="Times New Roman" w:eastAsiaTheme="minorEastAsia" w:hAnsi="Times New Roman"/>
          <w:lang w:val="x-none"/>
        </w:rPr>
        <w:t xml:space="preserve">this is not the RAN2 agreement, and with such way, there is </w:t>
      </w:r>
      <w:r w:rsidR="004234C7">
        <w:rPr>
          <w:rFonts w:ascii="Times New Roman" w:eastAsiaTheme="minorEastAsia" w:hAnsi="Times New Roman"/>
          <w:lang w:val="x-none"/>
        </w:rPr>
        <w:t xml:space="preserve">even </w:t>
      </w:r>
      <w:r w:rsidR="0043034B">
        <w:rPr>
          <w:rFonts w:ascii="Times New Roman" w:eastAsiaTheme="minorEastAsia" w:hAnsi="Times New Roman"/>
          <w:lang w:val="x-none"/>
        </w:rPr>
        <w:t>problem. T</w:t>
      </w:r>
      <w:r w:rsidR="00DC3732">
        <w:rPr>
          <w:rFonts w:ascii="Times New Roman" w:eastAsiaTheme="minorEastAsia" w:hAnsi="Times New Roman"/>
          <w:lang w:val="x-none"/>
        </w:rPr>
        <w:t xml:space="preserve">he NW won’t transmit </w:t>
      </w:r>
      <w:proofErr w:type="spellStart"/>
      <w:r w:rsidR="00DC3732" w:rsidRPr="005A1805">
        <w:rPr>
          <w:rFonts w:ascii="Times New Roman" w:eastAsiaTheme="minorEastAsia" w:hAnsi="Times New Roman"/>
          <w:i/>
          <w:lang w:val="x-none"/>
        </w:rPr>
        <w:t>UECapabilityEnquiry</w:t>
      </w:r>
      <w:proofErr w:type="spellEnd"/>
      <w:r w:rsidR="00DC3732">
        <w:rPr>
          <w:rFonts w:ascii="Times New Roman" w:eastAsiaTheme="minorEastAsia" w:hAnsi="Times New Roman"/>
          <w:lang w:val="x-none"/>
        </w:rPr>
        <w:t xml:space="preserve"> message </w:t>
      </w:r>
      <w:r w:rsidR="001B3D1C">
        <w:rPr>
          <w:rFonts w:ascii="Times New Roman" w:eastAsiaTheme="minorEastAsia" w:hAnsi="Times New Roman"/>
          <w:lang w:val="x-none"/>
        </w:rPr>
        <w:t>every time upon the setup of</w:t>
      </w:r>
      <w:r w:rsidR="00C40F6A">
        <w:rPr>
          <w:rFonts w:ascii="Times New Roman" w:eastAsiaTheme="minorEastAsia" w:hAnsi="Times New Roman"/>
          <w:lang w:val="x-none"/>
        </w:rPr>
        <w:t xml:space="preserve"> </w:t>
      </w:r>
      <w:r w:rsidR="00DC3732">
        <w:rPr>
          <w:rFonts w:ascii="Times New Roman" w:eastAsiaTheme="minorEastAsia" w:hAnsi="Times New Roman"/>
          <w:lang w:val="x-none"/>
        </w:rPr>
        <w:t xml:space="preserve">RRC connection, since sometimes the NW gets the </w:t>
      </w:r>
      <w:proofErr w:type="spellStart"/>
      <w:r w:rsidR="00DC3732" w:rsidRPr="005A1805">
        <w:rPr>
          <w:rFonts w:ascii="Times New Roman" w:eastAsiaTheme="minorEastAsia" w:hAnsi="Times New Roman"/>
          <w:i/>
          <w:lang w:val="x-none"/>
        </w:rPr>
        <w:t>UECapability</w:t>
      </w:r>
      <w:r w:rsidR="00DC3732">
        <w:rPr>
          <w:rFonts w:ascii="Times New Roman" w:eastAsiaTheme="minorEastAsia" w:hAnsi="Times New Roman"/>
          <w:i/>
          <w:lang w:val="x-none"/>
        </w:rPr>
        <w:t>Information</w:t>
      </w:r>
      <w:proofErr w:type="spellEnd"/>
      <w:r w:rsidR="00DC3732">
        <w:rPr>
          <w:rFonts w:ascii="Times New Roman" w:eastAsiaTheme="minorEastAsia" w:hAnsi="Times New Roman"/>
          <w:lang w:val="x-none"/>
        </w:rPr>
        <w:t xml:space="preserve"> from CN. B</w:t>
      </w:r>
      <w:r w:rsidR="005A1805">
        <w:rPr>
          <w:rFonts w:ascii="Times New Roman" w:eastAsiaTheme="minorEastAsia" w:hAnsi="Times New Roman"/>
          <w:lang w:val="x-none"/>
        </w:rPr>
        <w:t xml:space="preserve">ased on the same reason that the </w:t>
      </w:r>
      <w:r w:rsidR="005A1805" w:rsidRPr="005A1805">
        <w:rPr>
          <w:rFonts w:ascii="Times New Roman" w:eastAsiaTheme="minorEastAsia" w:hAnsi="Times New Roman"/>
          <w:lang w:val="x-none"/>
        </w:rPr>
        <w:t>temporary restricted capabilities</w:t>
      </w:r>
      <w:r w:rsidR="005A1805">
        <w:rPr>
          <w:rFonts w:ascii="Times New Roman" w:eastAsiaTheme="minorEastAsia" w:hAnsi="Times New Roman"/>
          <w:lang w:val="x-none"/>
        </w:rPr>
        <w:t xml:space="preserve"> in UAI should not refer to the </w:t>
      </w:r>
      <w:r w:rsidR="001B3D1C">
        <w:rPr>
          <w:rFonts w:ascii="Times New Roman" w:eastAsiaTheme="minorEastAsia" w:hAnsi="Times New Roman"/>
          <w:lang w:val="x-none"/>
        </w:rPr>
        <w:t xml:space="preserve">band index in the </w:t>
      </w:r>
      <w:proofErr w:type="spellStart"/>
      <w:r w:rsidR="005A1805" w:rsidRPr="005A1805">
        <w:rPr>
          <w:rFonts w:ascii="Times New Roman" w:eastAsiaTheme="minorEastAsia" w:hAnsi="Times New Roman"/>
          <w:i/>
          <w:lang w:val="x-none"/>
        </w:rPr>
        <w:t>UECapability</w:t>
      </w:r>
      <w:r w:rsidR="005A1805">
        <w:rPr>
          <w:rFonts w:ascii="Times New Roman" w:eastAsiaTheme="minorEastAsia" w:hAnsi="Times New Roman"/>
          <w:i/>
          <w:lang w:val="x-none"/>
        </w:rPr>
        <w:t>Information</w:t>
      </w:r>
      <w:proofErr w:type="spellEnd"/>
      <w:r w:rsidR="005A1805">
        <w:rPr>
          <w:rFonts w:ascii="Times New Roman" w:eastAsiaTheme="minorEastAsia" w:hAnsi="Times New Roman"/>
          <w:lang w:val="x-none"/>
        </w:rPr>
        <w:t xml:space="preserve"> message</w:t>
      </w:r>
      <w:r w:rsidR="00DC3732">
        <w:rPr>
          <w:rFonts w:ascii="Times New Roman" w:eastAsiaTheme="minorEastAsia" w:hAnsi="Times New Roman"/>
          <w:lang w:val="x-none"/>
        </w:rPr>
        <w:t xml:space="preserve">, the filter in </w:t>
      </w:r>
      <w:proofErr w:type="spellStart"/>
      <w:r w:rsidR="00DC3732" w:rsidRPr="005A1805">
        <w:rPr>
          <w:rFonts w:ascii="Times New Roman" w:eastAsiaTheme="minorEastAsia" w:hAnsi="Times New Roman"/>
          <w:i/>
          <w:lang w:val="x-none"/>
        </w:rPr>
        <w:t>UECapabilityEnquiry</w:t>
      </w:r>
      <w:proofErr w:type="spellEnd"/>
      <w:r w:rsidR="00DC3732">
        <w:rPr>
          <w:rFonts w:ascii="Times New Roman" w:eastAsiaTheme="minorEastAsia" w:hAnsi="Times New Roman"/>
          <w:lang w:val="x-none"/>
        </w:rPr>
        <w:t xml:space="preserve"> message should not be used </w:t>
      </w:r>
      <w:r w:rsidR="001B3D1C">
        <w:rPr>
          <w:rFonts w:ascii="Times New Roman" w:eastAsiaTheme="minorEastAsia" w:hAnsi="Times New Roman"/>
          <w:lang w:val="x-none"/>
        </w:rPr>
        <w:t xml:space="preserve">either </w:t>
      </w:r>
      <w:r w:rsidR="00DC3732">
        <w:rPr>
          <w:rFonts w:ascii="Times New Roman" w:eastAsiaTheme="minorEastAsia" w:hAnsi="Times New Roman"/>
          <w:lang w:val="x-none"/>
        </w:rPr>
        <w:t>to avoid mismatch issue between UE and NW. Hence, t</w:t>
      </w:r>
      <w:r w:rsidR="00DC3732" w:rsidRPr="00DC3732">
        <w:rPr>
          <w:rFonts w:ascii="Times New Roman" w:eastAsiaTheme="minorEastAsia" w:hAnsi="Times New Roman"/>
          <w:lang w:val="x-none"/>
        </w:rPr>
        <w:t xml:space="preserve">he band list filter </w:t>
      </w:r>
      <w:r w:rsidR="001B3D1C">
        <w:rPr>
          <w:rFonts w:ascii="Times New Roman" w:eastAsiaTheme="minorEastAsia" w:hAnsi="Times New Roman"/>
          <w:lang w:val="x-none"/>
        </w:rPr>
        <w:t>should be</w:t>
      </w:r>
      <w:r w:rsidR="00DC3732" w:rsidRPr="00DC3732">
        <w:rPr>
          <w:rFonts w:ascii="Times New Roman" w:eastAsiaTheme="minorEastAsia" w:hAnsi="Times New Roman"/>
          <w:lang w:val="x-none"/>
        </w:rPr>
        <w:t xml:space="preserve"> </w:t>
      </w:r>
      <w:r w:rsidR="001B3D1C">
        <w:rPr>
          <w:rFonts w:ascii="Times New Roman" w:eastAsiaTheme="minorEastAsia" w:hAnsi="Times New Roman"/>
          <w:lang w:val="x-none"/>
        </w:rPr>
        <w:t xml:space="preserve">a </w:t>
      </w:r>
      <w:r w:rsidR="00DC3732" w:rsidRPr="00DC3732">
        <w:rPr>
          <w:rFonts w:ascii="Times New Roman" w:eastAsiaTheme="minorEastAsia" w:hAnsi="Times New Roman"/>
          <w:lang w:val="x-none"/>
        </w:rPr>
        <w:t xml:space="preserve">mandatory </w:t>
      </w:r>
      <w:r w:rsidR="001B3D1C">
        <w:rPr>
          <w:rFonts w:ascii="Times New Roman" w:eastAsiaTheme="minorEastAsia" w:hAnsi="Times New Roman"/>
          <w:lang w:val="x-none"/>
        </w:rPr>
        <w:t>field</w:t>
      </w:r>
      <w:r w:rsidR="00DC3732" w:rsidRPr="00DC3732">
        <w:rPr>
          <w:rFonts w:ascii="Times New Roman" w:eastAsiaTheme="minorEastAsia" w:hAnsi="Times New Roman"/>
          <w:lang w:val="x-none"/>
        </w:rPr>
        <w:t xml:space="preserve"> if the NW enables the temporary restricted capabilities reporting</w:t>
      </w:r>
      <w:r w:rsidR="00DC3732">
        <w:rPr>
          <w:rFonts w:ascii="Times New Roman" w:eastAsiaTheme="minorEastAsia" w:hAnsi="Times New Roman"/>
          <w:lang w:val="x-none"/>
        </w:rPr>
        <w:t>.</w:t>
      </w:r>
    </w:p>
    <w:p w14:paraId="666726C9" w14:textId="72BE5A92" w:rsidR="00175969" w:rsidRDefault="00175969" w:rsidP="00175969">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316AFB">
        <w:rPr>
          <w:rFonts w:ascii="Times New Roman" w:eastAsiaTheme="minorEastAsia" w:hAnsi="Times New Roman"/>
          <w:b/>
          <w:lang w:val="x-none"/>
        </w:rPr>
        <w:t>4</w:t>
      </w:r>
      <w:r>
        <w:rPr>
          <w:rFonts w:ascii="Times New Roman" w:eastAsiaTheme="minorEastAsia" w:hAnsi="Times New Roman"/>
          <w:b/>
          <w:lang w:val="x-none"/>
        </w:rPr>
        <w:t xml:space="preserve">: The </w:t>
      </w:r>
      <w:r w:rsidR="005A1805" w:rsidRPr="005A1805">
        <w:rPr>
          <w:rFonts w:ascii="Times New Roman" w:eastAsiaTheme="minorEastAsia" w:hAnsi="Times New Roman"/>
          <w:b/>
          <w:lang w:val="x-none"/>
        </w:rPr>
        <w:t xml:space="preserve">MUSIM </w:t>
      </w:r>
      <w:r>
        <w:rPr>
          <w:rFonts w:ascii="Times New Roman" w:eastAsiaTheme="minorEastAsia" w:hAnsi="Times New Roman"/>
          <w:b/>
          <w:lang w:val="x-none"/>
        </w:rPr>
        <w:t xml:space="preserve">band list filter </w:t>
      </w:r>
      <w:r w:rsidRPr="00175969">
        <w:rPr>
          <w:rFonts w:ascii="Times New Roman" w:eastAsiaTheme="minorEastAsia" w:hAnsi="Times New Roman"/>
          <w:b/>
          <w:lang w:val="x-none"/>
        </w:rPr>
        <w:t xml:space="preserve">is </w:t>
      </w:r>
      <w:r w:rsidR="001B3D1C">
        <w:rPr>
          <w:rFonts w:ascii="Times New Roman" w:eastAsiaTheme="minorEastAsia" w:hAnsi="Times New Roman"/>
          <w:b/>
          <w:lang w:val="x-none"/>
        </w:rPr>
        <w:t xml:space="preserve">a </w:t>
      </w:r>
      <w:r w:rsidRPr="00175969">
        <w:rPr>
          <w:rFonts w:ascii="Times New Roman" w:eastAsiaTheme="minorEastAsia" w:hAnsi="Times New Roman"/>
          <w:b/>
          <w:lang w:val="x-none"/>
        </w:rPr>
        <w:t xml:space="preserve">mandatory </w:t>
      </w:r>
      <w:r w:rsidR="001B3D1C">
        <w:rPr>
          <w:rFonts w:ascii="Times New Roman" w:eastAsiaTheme="minorEastAsia" w:hAnsi="Times New Roman"/>
          <w:b/>
          <w:lang w:val="x-none"/>
        </w:rPr>
        <w:t xml:space="preserve">field </w:t>
      </w:r>
      <w:r>
        <w:rPr>
          <w:rFonts w:ascii="Times New Roman" w:eastAsiaTheme="minorEastAsia" w:hAnsi="Times New Roman"/>
          <w:b/>
          <w:lang w:val="x-none"/>
        </w:rPr>
        <w:t xml:space="preserve">if the NW enables the </w:t>
      </w:r>
      <w:r w:rsidRPr="00175969">
        <w:rPr>
          <w:rFonts w:ascii="Times New Roman" w:eastAsiaTheme="minorEastAsia" w:hAnsi="Times New Roman"/>
          <w:b/>
          <w:lang w:val="x-none"/>
        </w:rPr>
        <w:t>temporary</w:t>
      </w:r>
      <w:r>
        <w:rPr>
          <w:rFonts w:ascii="Times New Roman" w:eastAsiaTheme="minorEastAsia" w:hAnsi="Times New Roman"/>
          <w:b/>
          <w:lang w:val="x-none"/>
        </w:rPr>
        <w:t xml:space="preserve"> restricted capabilities reporting.</w:t>
      </w:r>
    </w:p>
    <w:p w14:paraId="504C60B1" w14:textId="63B0E2E1" w:rsidR="003D32AF" w:rsidRDefault="00815E0C" w:rsidP="00175969">
      <w:pPr>
        <w:rPr>
          <w:rFonts w:ascii="Times New Roman" w:eastAsiaTheme="minorEastAsia" w:hAnsi="Times New Roman"/>
          <w:lang w:val="x-none"/>
        </w:rPr>
      </w:pPr>
      <w:r>
        <w:rPr>
          <w:rFonts w:ascii="Times New Roman" w:eastAsiaTheme="minorEastAsia" w:hAnsi="Times New Roman"/>
          <w:lang w:val="x-none"/>
        </w:rPr>
        <w:t xml:space="preserve">In addition, based on the </w:t>
      </w:r>
      <w:r w:rsidR="003D32AF">
        <w:rPr>
          <w:rFonts w:ascii="Times New Roman" w:eastAsiaTheme="minorEastAsia" w:hAnsi="Times New Roman"/>
          <w:lang w:val="x-none"/>
        </w:rPr>
        <w:t>UAI</w:t>
      </w:r>
      <w:r>
        <w:rPr>
          <w:rFonts w:ascii="Times New Roman" w:eastAsiaTheme="minorEastAsia" w:hAnsi="Times New Roman"/>
          <w:lang w:val="x-none"/>
        </w:rPr>
        <w:t xml:space="preserve"> </w:t>
      </w:r>
      <w:proofErr w:type="spellStart"/>
      <w:r>
        <w:rPr>
          <w:rFonts w:ascii="Times New Roman" w:eastAsiaTheme="minorEastAsia" w:hAnsi="Times New Roman"/>
          <w:lang w:val="x-none"/>
        </w:rPr>
        <w:t>signalling</w:t>
      </w:r>
      <w:proofErr w:type="spellEnd"/>
      <w:r>
        <w:rPr>
          <w:rFonts w:ascii="Times New Roman" w:eastAsiaTheme="minorEastAsia" w:hAnsi="Times New Roman"/>
          <w:lang w:val="x-none"/>
        </w:rPr>
        <w:t xml:space="preserve"> in current running 38.331 CR, some clarification is needed for the forbidden band combinations (i.e.</w:t>
      </w:r>
      <w:r w:rsidRPr="00815E0C">
        <w:t xml:space="preserve"> </w:t>
      </w:r>
      <w:r w:rsidRPr="00815E0C">
        <w:rPr>
          <w:rFonts w:ascii="Times New Roman" w:eastAsiaTheme="minorEastAsia" w:hAnsi="Times New Roman"/>
          <w:lang w:val="x-none"/>
        </w:rPr>
        <w:t>MUSIM-ForbiddenBandComb-r18</w:t>
      </w:r>
      <w:r>
        <w:rPr>
          <w:rFonts w:ascii="Times New Roman" w:eastAsiaTheme="minorEastAsia" w:hAnsi="Times New Roman"/>
          <w:lang w:val="x-none"/>
        </w:rPr>
        <w:t xml:space="preserve">), to align the understanding between the UE and the NW. </w:t>
      </w:r>
      <w:r w:rsidR="003D32AF">
        <w:rPr>
          <w:rFonts w:ascii="Times New Roman" w:eastAsiaTheme="minorEastAsia" w:hAnsi="Times New Roman"/>
          <w:lang w:val="x-none"/>
        </w:rPr>
        <w:t>In our view,</w:t>
      </w:r>
      <w:r>
        <w:rPr>
          <w:rFonts w:ascii="Times New Roman" w:eastAsiaTheme="minorEastAsia" w:hAnsi="Times New Roman"/>
          <w:lang w:val="x-none"/>
        </w:rPr>
        <w:t xml:space="preserve"> when a band combination is indicated as forbidden, the fallback combination</w:t>
      </w:r>
      <w:r w:rsidR="003D32AF">
        <w:rPr>
          <w:rFonts w:ascii="Times New Roman" w:eastAsiaTheme="minorEastAsia" w:hAnsi="Times New Roman"/>
          <w:lang w:val="x-none"/>
        </w:rPr>
        <w:t>s</w:t>
      </w:r>
      <w:r>
        <w:rPr>
          <w:rFonts w:ascii="Times New Roman" w:eastAsiaTheme="minorEastAsia" w:hAnsi="Times New Roman"/>
          <w:lang w:val="x-none"/>
        </w:rPr>
        <w:t xml:space="preserve"> of the reported band combination should not be considered as forbidden. For example, when {A+B+C} is reported as the forbidden band combination, the UE </w:t>
      </w:r>
      <w:r w:rsidR="003D32AF">
        <w:rPr>
          <w:rFonts w:ascii="Times New Roman" w:eastAsiaTheme="minorEastAsia" w:hAnsi="Times New Roman"/>
          <w:lang w:val="x-none"/>
        </w:rPr>
        <w:t xml:space="preserve">may be able to </w:t>
      </w:r>
      <w:r>
        <w:rPr>
          <w:rFonts w:ascii="Times New Roman" w:eastAsiaTheme="minorEastAsia" w:hAnsi="Times New Roman"/>
          <w:lang w:val="x-none"/>
        </w:rPr>
        <w:t>support the fallback combination</w:t>
      </w:r>
      <w:r w:rsidR="003D32AF">
        <w:rPr>
          <w:rFonts w:ascii="Times New Roman" w:eastAsiaTheme="minorEastAsia" w:hAnsi="Times New Roman"/>
          <w:lang w:val="x-none"/>
        </w:rPr>
        <w:t>s</w:t>
      </w:r>
      <w:r>
        <w:rPr>
          <w:rFonts w:ascii="Times New Roman" w:eastAsiaTheme="minorEastAsia" w:hAnsi="Times New Roman"/>
          <w:lang w:val="x-none"/>
        </w:rPr>
        <w:t xml:space="preserve"> of {A+B},{A+C}and {A}. When a fallback BC is </w:t>
      </w:r>
      <w:r w:rsidR="003D32AF">
        <w:rPr>
          <w:rFonts w:ascii="Times New Roman" w:eastAsiaTheme="minorEastAsia" w:hAnsi="Times New Roman"/>
          <w:lang w:val="x-none"/>
        </w:rPr>
        <w:t>also forbidden, e.g. {A+B}, it should be reported explicitly in the UAI. In other words, t</w:t>
      </w:r>
      <w:r>
        <w:rPr>
          <w:rFonts w:ascii="Times New Roman" w:eastAsiaTheme="minorEastAsia" w:hAnsi="Times New Roman"/>
          <w:lang w:val="x-none"/>
        </w:rPr>
        <w:t xml:space="preserve">here should be no fallback mechanism on the reported forbidden band combination as </w:t>
      </w:r>
      <w:r w:rsidR="003D32AF">
        <w:rPr>
          <w:rFonts w:ascii="Times New Roman" w:eastAsiaTheme="minorEastAsia" w:hAnsi="Times New Roman"/>
          <w:lang w:val="x-none"/>
        </w:rPr>
        <w:t>UE capability reporting. Otherwise, capability restriction on a specific band combination cannot be implemented.</w:t>
      </w:r>
    </w:p>
    <w:p w14:paraId="36455B67" w14:textId="58007460" w:rsidR="003D32AF" w:rsidRPr="00FE2B44" w:rsidRDefault="003D32AF" w:rsidP="00175969">
      <w:pPr>
        <w:rPr>
          <w:rFonts w:ascii="Times New Roman" w:eastAsiaTheme="minorEastAsia" w:hAnsi="Times New Roman"/>
          <w:lang w:val="x-none"/>
        </w:rPr>
      </w:pPr>
      <w:r w:rsidRPr="003D32AF">
        <w:rPr>
          <w:rFonts w:ascii="Times New Roman" w:eastAsiaTheme="minorEastAsia" w:hAnsi="Times New Roman"/>
          <w:b/>
          <w:lang w:val="x-none"/>
        </w:rPr>
        <w:t xml:space="preserve">Proposal </w:t>
      </w:r>
      <w:r w:rsidR="00316AFB">
        <w:rPr>
          <w:rFonts w:ascii="Times New Roman" w:eastAsiaTheme="minorEastAsia" w:hAnsi="Times New Roman"/>
          <w:b/>
          <w:lang w:val="x-none"/>
        </w:rPr>
        <w:t>5</w:t>
      </w:r>
      <w:r w:rsidRPr="003D32AF">
        <w:rPr>
          <w:rFonts w:ascii="Times New Roman" w:eastAsiaTheme="minorEastAsia" w:hAnsi="Times New Roman"/>
          <w:b/>
          <w:lang w:val="x-none"/>
        </w:rPr>
        <w:t>: The</w:t>
      </w:r>
      <w:r>
        <w:rPr>
          <w:rFonts w:ascii="Times New Roman" w:eastAsiaTheme="minorEastAsia" w:hAnsi="Times New Roman"/>
          <w:b/>
          <w:lang w:val="x-none"/>
        </w:rPr>
        <w:t xml:space="preserve">re is no fallback </w:t>
      </w:r>
      <w:r w:rsidR="00292FE3">
        <w:rPr>
          <w:rFonts w:ascii="Times New Roman" w:eastAsiaTheme="minorEastAsia" w:hAnsi="Times New Roman"/>
          <w:b/>
          <w:lang w:val="x-none"/>
        </w:rPr>
        <w:t>mechanism</w:t>
      </w:r>
      <w:r>
        <w:rPr>
          <w:rFonts w:ascii="Times New Roman" w:eastAsiaTheme="minorEastAsia" w:hAnsi="Times New Roman"/>
          <w:b/>
          <w:lang w:val="x-none"/>
        </w:rPr>
        <w:t xml:space="preserve"> for the reported</w:t>
      </w:r>
      <w:r w:rsidRPr="003D32AF">
        <w:rPr>
          <w:rFonts w:ascii="Times New Roman" w:eastAsiaTheme="minorEastAsia" w:hAnsi="Times New Roman"/>
          <w:b/>
          <w:lang w:val="x-none"/>
        </w:rPr>
        <w:t xml:space="preserve"> forbidden</w:t>
      </w:r>
      <w:r w:rsidR="00292FE3">
        <w:rPr>
          <w:rFonts w:ascii="Times New Roman" w:eastAsiaTheme="minorEastAsia" w:hAnsi="Times New Roman"/>
          <w:b/>
          <w:lang w:val="x-none"/>
        </w:rPr>
        <w:t>/affected</w:t>
      </w:r>
      <w:r w:rsidRPr="003D32AF">
        <w:rPr>
          <w:rFonts w:ascii="Times New Roman" w:eastAsiaTheme="minorEastAsia" w:hAnsi="Times New Roman"/>
          <w:b/>
          <w:lang w:val="x-none"/>
        </w:rPr>
        <w:t xml:space="preserve"> band combination</w:t>
      </w:r>
      <w:r>
        <w:rPr>
          <w:rFonts w:ascii="Times New Roman" w:eastAsiaTheme="minorEastAsia" w:hAnsi="Times New Roman"/>
          <w:b/>
          <w:lang w:val="x-none"/>
        </w:rPr>
        <w:t>s in</w:t>
      </w:r>
      <w:r w:rsidR="00292FE3">
        <w:rPr>
          <w:rFonts w:ascii="Times New Roman" w:eastAsiaTheme="minorEastAsia" w:hAnsi="Times New Roman"/>
          <w:b/>
          <w:lang w:val="x-none"/>
        </w:rPr>
        <w:t xml:space="preserve"> </w:t>
      </w:r>
      <w:r>
        <w:rPr>
          <w:rFonts w:ascii="Times New Roman" w:eastAsiaTheme="minorEastAsia" w:hAnsi="Times New Roman"/>
          <w:b/>
          <w:lang w:val="x-none"/>
        </w:rPr>
        <w:t>UAI, i.e. the fallback combinations</w:t>
      </w:r>
      <w:r w:rsidRPr="003D32AF">
        <w:rPr>
          <w:rFonts w:ascii="Times New Roman" w:eastAsiaTheme="minorEastAsia" w:hAnsi="Times New Roman"/>
          <w:b/>
          <w:lang w:val="x-none"/>
        </w:rPr>
        <w:t xml:space="preserve"> should not be considered as </w:t>
      </w:r>
      <w:r>
        <w:rPr>
          <w:rFonts w:ascii="Times New Roman" w:eastAsiaTheme="minorEastAsia" w:hAnsi="Times New Roman"/>
          <w:b/>
          <w:lang w:val="x-none"/>
        </w:rPr>
        <w:t>forbidden</w:t>
      </w:r>
      <w:r w:rsidR="00292FE3">
        <w:rPr>
          <w:rFonts w:ascii="Times New Roman" w:eastAsiaTheme="minorEastAsia" w:hAnsi="Times New Roman"/>
          <w:b/>
          <w:lang w:val="x-none"/>
        </w:rPr>
        <w:t>/affected</w:t>
      </w:r>
      <w:r w:rsidRPr="003D32AF">
        <w:rPr>
          <w:rFonts w:ascii="Times New Roman" w:eastAsiaTheme="minorEastAsia" w:hAnsi="Times New Roman"/>
          <w:b/>
          <w:lang w:val="x-none"/>
        </w:rPr>
        <w:t xml:space="preserve">. </w:t>
      </w:r>
      <w:r w:rsidR="001B3D1C">
        <w:rPr>
          <w:rFonts w:ascii="Times New Roman" w:eastAsiaTheme="minorEastAsia" w:hAnsi="Times New Roman"/>
          <w:b/>
          <w:lang w:val="x-none"/>
        </w:rPr>
        <w:t>The UE needs to explicitly report each forbidden</w:t>
      </w:r>
      <w:r w:rsidR="001B3D1C">
        <w:rPr>
          <w:rFonts w:ascii="Times New Roman" w:eastAsiaTheme="minorEastAsia" w:hAnsi="Times New Roman" w:hint="eastAsia"/>
          <w:b/>
          <w:lang w:val="x-none"/>
        </w:rPr>
        <w:t>/</w:t>
      </w:r>
      <w:r w:rsidR="001B3D1C">
        <w:rPr>
          <w:rFonts w:ascii="Times New Roman" w:eastAsiaTheme="minorEastAsia" w:hAnsi="Times New Roman"/>
          <w:b/>
          <w:lang w:val="x-none"/>
        </w:rPr>
        <w:t>affected band combinations.</w:t>
      </w:r>
    </w:p>
    <w:p w14:paraId="1DAB41E4" w14:textId="670A12FD" w:rsidR="00E15C93" w:rsidRPr="00D2436A" w:rsidRDefault="002127B6" w:rsidP="007A0DB7">
      <w:pPr>
        <w:pStyle w:val="2"/>
        <w:rPr>
          <w:rFonts w:eastAsia="宋体"/>
        </w:rPr>
      </w:pPr>
      <w:r w:rsidRPr="002127B6">
        <w:rPr>
          <w:rFonts w:hint="eastAsia"/>
        </w:rPr>
        <w:t>E</w:t>
      </w:r>
      <w:r w:rsidRPr="002127B6">
        <w:t>arly indication</w:t>
      </w:r>
    </w:p>
    <w:p w14:paraId="5146E3C1" w14:textId="7E0FD872" w:rsidR="00FA0D68" w:rsidRPr="00416641" w:rsidRDefault="00FA0D68" w:rsidP="001A1549">
      <w:pPr>
        <w:rPr>
          <w:rFonts w:ascii="Times New Roman" w:eastAsiaTheme="minorEastAsia" w:hAnsi="Times New Roman"/>
          <w:b/>
          <w:lang w:val="x-none"/>
        </w:rPr>
      </w:pPr>
      <w:r w:rsidRPr="00416641">
        <w:rPr>
          <w:rFonts w:ascii="Times New Roman" w:eastAsiaTheme="minorEastAsia" w:hAnsi="Times New Roman"/>
          <w:b/>
          <w:lang w:val="x-none"/>
        </w:rPr>
        <w:t>Firstly, we discussed a general issue for the early indication.</w:t>
      </w:r>
    </w:p>
    <w:p w14:paraId="03FCDF64" w14:textId="42AB260A" w:rsidR="006B4172" w:rsidRDefault="00E15C93" w:rsidP="001A1549">
      <w:pPr>
        <w:rPr>
          <w:rFonts w:ascii="Times New Roman" w:eastAsiaTheme="minorEastAsia" w:hAnsi="Times New Roman"/>
          <w:lang w:val="x-none"/>
        </w:rPr>
      </w:pPr>
      <w:r>
        <w:rPr>
          <w:rFonts w:ascii="Times New Roman" w:eastAsiaTheme="minorEastAsia" w:hAnsi="Times New Roman"/>
          <w:lang w:val="x-none"/>
        </w:rPr>
        <w:t xml:space="preserve">The </w:t>
      </w:r>
      <w:r w:rsidR="00F04803">
        <w:rPr>
          <w:rFonts w:ascii="Times New Roman" w:eastAsiaTheme="minorEastAsia" w:hAnsi="Times New Roman"/>
          <w:lang w:val="x-none"/>
        </w:rPr>
        <w:t xml:space="preserve">early indication to indicate the temporary capability restriction can be </w:t>
      </w:r>
      <w:proofErr w:type="spellStart"/>
      <w:r w:rsidR="00F04803">
        <w:rPr>
          <w:rFonts w:ascii="Times New Roman" w:eastAsiaTheme="minorEastAsia" w:hAnsi="Times New Roman"/>
          <w:lang w:val="x-none"/>
        </w:rPr>
        <w:t>signalled</w:t>
      </w:r>
      <w:proofErr w:type="spellEnd"/>
      <w:r w:rsidR="00F04803">
        <w:rPr>
          <w:rFonts w:ascii="Times New Roman" w:eastAsiaTheme="minorEastAsia" w:hAnsi="Times New Roman"/>
          <w:lang w:val="x-none"/>
        </w:rPr>
        <w:t xml:space="preserve"> to the NW during RRC setup procedure and RRC resume procedure. The possible scenario is the UE has been in RRC_CONNECTED in NW-B, then when the UE is going to enter RRC_CONNECTED in NW-A, the UE may send the early indication to NW-A to avoid the first RRC reconfiguration exceeding temporary capability. However, it is </w:t>
      </w:r>
      <w:r w:rsidR="006B4172">
        <w:rPr>
          <w:rFonts w:ascii="Times New Roman" w:eastAsiaTheme="minorEastAsia" w:hAnsi="Times New Roman"/>
          <w:lang w:val="x-none"/>
        </w:rPr>
        <w:t xml:space="preserve">still </w:t>
      </w:r>
      <w:r w:rsidR="00F04803">
        <w:rPr>
          <w:rFonts w:ascii="Times New Roman" w:eastAsiaTheme="minorEastAsia" w:hAnsi="Times New Roman"/>
          <w:lang w:val="x-none"/>
        </w:rPr>
        <w:t>not clear</w:t>
      </w:r>
      <w:r w:rsidR="006B4172">
        <w:rPr>
          <w:rFonts w:ascii="Times New Roman" w:eastAsiaTheme="minorEastAsia" w:hAnsi="Times New Roman"/>
          <w:lang w:val="x-none"/>
        </w:rPr>
        <w:t xml:space="preserve"> what is the requested capability restriction of the early indication. From the </w:t>
      </w:r>
      <w:r w:rsidR="000016B8">
        <w:rPr>
          <w:rFonts w:ascii="Times New Roman" w:eastAsiaTheme="minorEastAsia" w:hAnsi="Times New Roman"/>
          <w:lang w:val="x-none"/>
        </w:rPr>
        <w:t xml:space="preserve">NW </w:t>
      </w:r>
      <w:r w:rsidR="006B4172">
        <w:rPr>
          <w:rFonts w:ascii="Times New Roman" w:eastAsiaTheme="minorEastAsia" w:hAnsi="Times New Roman"/>
          <w:lang w:val="x-none"/>
        </w:rPr>
        <w:t xml:space="preserve">side, it is ambiguous what configuration can be expected after </w:t>
      </w:r>
      <w:r w:rsidR="000016B8">
        <w:rPr>
          <w:rFonts w:ascii="Times New Roman" w:eastAsiaTheme="minorEastAsia" w:hAnsi="Times New Roman"/>
          <w:lang w:val="x-none"/>
        </w:rPr>
        <w:t xml:space="preserve">receiving </w:t>
      </w:r>
      <w:r w:rsidR="006B4172">
        <w:rPr>
          <w:rFonts w:ascii="Times New Roman" w:eastAsiaTheme="minorEastAsia" w:hAnsi="Times New Roman"/>
          <w:lang w:val="x-none"/>
        </w:rPr>
        <w:t>the early indication.</w:t>
      </w:r>
      <w:r w:rsidR="000016B8">
        <w:rPr>
          <w:rFonts w:ascii="Times New Roman" w:eastAsiaTheme="minorEastAsia" w:hAnsi="Times New Roman"/>
          <w:lang w:val="x-none"/>
        </w:rPr>
        <w:t xml:space="preserve"> So, we think having some explanation of the implication of the early indication in the specification is useful for the NW’s implementation.</w:t>
      </w:r>
    </w:p>
    <w:p w14:paraId="09AEDCCC" w14:textId="14594555" w:rsidR="00CF6C99" w:rsidRDefault="006B4172" w:rsidP="00CF6C99">
      <w:pPr>
        <w:rPr>
          <w:rFonts w:ascii="Times New Roman" w:eastAsiaTheme="minorEastAsia" w:hAnsi="Times New Roman"/>
          <w:lang w:val="x-none"/>
        </w:rPr>
      </w:pPr>
      <w:r>
        <w:rPr>
          <w:rFonts w:ascii="Times New Roman" w:eastAsiaTheme="minorEastAsia" w:hAnsi="Times New Roman"/>
          <w:lang w:val="x-none"/>
        </w:rPr>
        <w:t>In our view, considering the common case for capability restriction</w:t>
      </w:r>
      <w:r w:rsidR="00AB4875">
        <w:rPr>
          <w:rFonts w:ascii="Times New Roman" w:eastAsiaTheme="minorEastAsia" w:hAnsi="Times New Roman"/>
          <w:lang w:val="x-none"/>
        </w:rPr>
        <w:t xml:space="preserve"> and a trade-off on performance</w:t>
      </w:r>
      <w:r>
        <w:rPr>
          <w:rFonts w:ascii="Times New Roman" w:eastAsiaTheme="minorEastAsia" w:hAnsi="Times New Roman"/>
          <w:lang w:val="x-none"/>
        </w:rPr>
        <w:t xml:space="preserve">, </w:t>
      </w:r>
      <w:r w:rsidR="007A0DB7" w:rsidRPr="007A0DB7">
        <w:rPr>
          <w:rFonts w:ascii="Times New Roman" w:eastAsiaTheme="minorEastAsia" w:hAnsi="Times New Roman"/>
          <w:lang w:val="x-none"/>
        </w:rPr>
        <w:t>the early indication indicate the UE’s capability for only support of single CC(i.e. no CA/DC is supported) temporarily</w:t>
      </w:r>
      <w:r w:rsidR="007A0DB7">
        <w:rPr>
          <w:rFonts w:ascii="Times New Roman" w:eastAsiaTheme="minorEastAsia" w:hAnsi="Times New Roman"/>
          <w:lang w:val="x-none"/>
        </w:rPr>
        <w:t>, and</w:t>
      </w:r>
      <w:r w:rsidR="007A0DB7" w:rsidRPr="007A0DB7">
        <w:rPr>
          <w:rFonts w:ascii="Times New Roman" w:eastAsiaTheme="minorEastAsia" w:hAnsi="Times New Roman"/>
          <w:lang w:val="x-none"/>
        </w:rPr>
        <w:t xml:space="preserve"> </w:t>
      </w:r>
      <w:r w:rsidR="007A0DB7" w:rsidRPr="00FA0D68">
        <w:rPr>
          <w:rFonts w:ascii="Times New Roman" w:eastAsiaTheme="minorEastAsia" w:hAnsi="Times New Roman"/>
          <w:lang w:val="x-none"/>
        </w:rPr>
        <w:lastRenderedPageBreak/>
        <w:t>we think it should be captured in the specification, e.g., by using a Note</w:t>
      </w:r>
      <w:r w:rsidR="007A0DB7">
        <w:rPr>
          <w:rFonts w:ascii="Times New Roman" w:eastAsiaTheme="minorEastAsia" w:hAnsi="Times New Roman"/>
          <w:lang w:val="x-none"/>
        </w:rPr>
        <w:t>, since it would be very helpful to the product developer.</w:t>
      </w:r>
    </w:p>
    <w:p w14:paraId="19962164" w14:textId="1C948B40" w:rsidR="00087DF6" w:rsidRDefault="00AB4875" w:rsidP="00CF6C99">
      <w:pPr>
        <w:rPr>
          <w:rFonts w:ascii="Times New Roman" w:eastAsiaTheme="minorEastAsia" w:hAnsi="Times New Roman"/>
          <w:b/>
          <w:lang w:val="x-none"/>
        </w:rPr>
      </w:pPr>
      <w:r w:rsidRPr="00AB4875">
        <w:rPr>
          <w:rFonts w:ascii="Times New Roman" w:eastAsiaTheme="minorEastAsia" w:hAnsi="Times New Roman"/>
          <w:b/>
          <w:lang w:val="x-none"/>
        </w:rPr>
        <w:t xml:space="preserve">Proposal </w:t>
      </w:r>
      <w:r w:rsidR="00316AFB">
        <w:rPr>
          <w:rFonts w:ascii="Times New Roman" w:eastAsiaTheme="minorEastAsia" w:hAnsi="Times New Roman"/>
          <w:b/>
          <w:lang w:val="x-none"/>
        </w:rPr>
        <w:t>6</w:t>
      </w:r>
      <w:r w:rsidRPr="00AB4875">
        <w:rPr>
          <w:rFonts w:ascii="Times New Roman" w:eastAsiaTheme="minorEastAsia" w:hAnsi="Times New Roman"/>
          <w:b/>
          <w:lang w:val="x-none"/>
        </w:rPr>
        <w:t xml:space="preserve">: </w:t>
      </w:r>
      <w:r w:rsidR="00087DF6">
        <w:rPr>
          <w:rFonts w:ascii="Times New Roman" w:eastAsiaTheme="minorEastAsia" w:hAnsi="Times New Roman"/>
          <w:b/>
          <w:lang w:val="x-none"/>
        </w:rPr>
        <w:t xml:space="preserve">To capture the implication of the early indication in the specification (e.g., in a Note), </w:t>
      </w:r>
      <w:r w:rsidR="00416641" w:rsidRPr="00416641">
        <w:rPr>
          <w:rFonts w:ascii="Times New Roman" w:eastAsiaTheme="minorEastAsia" w:hAnsi="Times New Roman"/>
          <w:b/>
          <w:lang w:val="x-none"/>
        </w:rPr>
        <w:t>the early indication indicate the UE’s capability for only support of single CC (i.e. no CA/DC is supported) temporarily</w:t>
      </w:r>
      <w:r w:rsidR="00416641">
        <w:rPr>
          <w:rFonts w:ascii="Times New Roman" w:eastAsiaTheme="minorEastAsia" w:hAnsi="Times New Roman"/>
          <w:b/>
          <w:lang w:val="x-none"/>
        </w:rPr>
        <w:t>.</w:t>
      </w:r>
    </w:p>
    <w:p w14:paraId="5F1A60B3" w14:textId="293761E8" w:rsidR="00DF32E5" w:rsidRPr="00AB4875" w:rsidRDefault="00DF32E5" w:rsidP="00FA0D68">
      <w:pPr>
        <w:spacing w:before="240"/>
        <w:rPr>
          <w:rFonts w:ascii="Times New Roman" w:eastAsiaTheme="minorEastAsia" w:hAnsi="Times New Roman"/>
          <w:b/>
          <w:lang w:val="x-none"/>
        </w:rPr>
      </w:pPr>
    </w:p>
    <w:p w14:paraId="5C315B10" w14:textId="7E62C228" w:rsidR="00EC0823" w:rsidRPr="002212C2" w:rsidRDefault="00EC0823" w:rsidP="001A1549">
      <w:pPr>
        <w:rPr>
          <w:rFonts w:ascii="Times New Roman" w:eastAsiaTheme="minorEastAsia" w:hAnsi="Times New Roman"/>
          <w:b/>
          <w:lang w:val="x-none"/>
        </w:rPr>
      </w:pPr>
      <w:r w:rsidRPr="002212C2">
        <w:rPr>
          <w:rFonts w:ascii="Times New Roman" w:eastAsiaTheme="minorEastAsia" w:hAnsi="Times New Roman"/>
          <w:b/>
          <w:lang w:val="x-none"/>
        </w:rPr>
        <w:t>Secondly, we discuss the following conclusion from last meeting.</w:t>
      </w:r>
    </w:p>
    <w:tbl>
      <w:tblPr>
        <w:tblStyle w:val="a7"/>
        <w:tblW w:w="0" w:type="auto"/>
        <w:tblInd w:w="0" w:type="dxa"/>
        <w:tblLook w:val="04A0" w:firstRow="1" w:lastRow="0" w:firstColumn="1" w:lastColumn="0" w:noHBand="0" w:noVBand="1"/>
      </w:tblPr>
      <w:tblGrid>
        <w:gridCol w:w="8926"/>
      </w:tblGrid>
      <w:tr w:rsidR="00EC0823" w14:paraId="17034D11" w14:textId="77777777" w:rsidTr="00836BB7">
        <w:tc>
          <w:tcPr>
            <w:tcW w:w="8926" w:type="dxa"/>
          </w:tcPr>
          <w:p w14:paraId="06982D02" w14:textId="00DC23E9" w:rsidR="00EC0823" w:rsidRDefault="00EC0823" w:rsidP="001A1549">
            <w:pPr>
              <w:rPr>
                <w:rFonts w:ascii="Times New Roman" w:eastAsiaTheme="minorEastAsia" w:hAnsi="Times New Roman"/>
                <w:lang w:val="x-none"/>
              </w:rPr>
            </w:pPr>
            <w:r w:rsidRPr="00D2436A">
              <w:t>W</w:t>
            </w:r>
            <w:r w:rsidRPr="00D2436A">
              <w:rPr>
                <w:rFonts w:hint="eastAsia"/>
              </w:rPr>
              <w:t xml:space="preserve">orking assumption: </w:t>
            </w:r>
            <w:r w:rsidRPr="00D2436A">
              <w:t>Early capability restriction indication is provided in</w:t>
            </w:r>
            <w:r w:rsidRPr="00D2436A">
              <w:rPr>
                <w:rFonts w:hint="eastAsia"/>
              </w:rPr>
              <w:t xml:space="preserve"> Msg5. </w:t>
            </w:r>
            <w:r w:rsidRPr="00E15C93">
              <w:rPr>
                <w:rFonts w:hint="eastAsia"/>
                <w:highlight w:val="yellow"/>
              </w:rPr>
              <w:t xml:space="preserve">Detailed UE </w:t>
            </w:r>
            <w:proofErr w:type="spellStart"/>
            <w:r w:rsidRPr="00E15C93">
              <w:rPr>
                <w:highlight w:val="yellow"/>
              </w:rPr>
              <w:t>behaviour</w:t>
            </w:r>
            <w:proofErr w:type="spellEnd"/>
            <w:r w:rsidRPr="00E15C93">
              <w:rPr>
                <w:rFonts w:hint="eastAsia"/>
                <w:highlight w:val="yellow"/>
              </w:rPr>
              <w:t>, if any, can be further discussed</w:t>
            </w:r>
            <w:r w:rsidRPr="00D2436A">
              <w:rPr>
                <w:rFonts w:hint="eastAsia"/>
              </w:rPr>
              <w:t>.</w:t>
            </w:r>
          </w:p>
        </w:tc>
      </w:tr>
    </w:tbl>
    <w:p w14:paraId="5A90DAA6" w14:textId="13FC5651" w:rsidR="00603666" w:rsidRPr="00603666" w:rsidRDefault="00EC0823" w:rsidP="00430FDC">
      <w:pPr>
        <w:spacing w:before="240"/>
        <w:rPr>
          <w:rFonts w:ascii="Times New Roman" w:eastAsiaTheme="minorEastAsia" w:hAnsi="Times New Roman"/>
          <w:lang w:val="x-none"/>
        </w:rPr>
      </w:pPr>
      <w:r>
        <w:rPr>
          <w:rFonts w:ascii="Times New Roman" w:eastAsiaTheme="minorEastAsia" w:hAnsi="Times New Roman"/>
          <w:lang w:val="x-none"/>
        </w:rPr>
        <w:t>W</w:t>
      </w:r>
      <w:r w:rsidR="001A1549">
        <w:rPr>
          <w:rFonts w:ascii="Times New Roman" w:hAnsi="Times New Roman"/>
          <w:lang w:val="en-GB"/>
        </w:rPr>
        <w:t xml:space="preserve">hen the UE is in RRC_INACTIVE state, the stored configurations in the Inactive AS context may exceed its temporary restricted capability. </w:t>
      </w:r>
      <w:r w:rsidR="00603666">
        <w:rPr>
          <w:rFonts w:ascii="Times New Roman" w:hAnsi="Times New Roman" w:hint="eastAsia"/>
          <w:lang w:val="en-GB"/>
        </w:rPr>
        <w:t>A</w:t>
      </w:r>
      <w:r w:rsidR="001A1549">
        <w:rPr>
          <w:rFonts w:ascii="Times New Roman" w:hAnsi="Times New Roman"/>
          <w:lang w:val="en-GB"/>
        </w:rPr>
        <w:t xml:space="preserve">fter receiving the </w:t>
      </w:r>
      <w:proofErr w:type="spellStart"/>
      <w:r w:rsidR="001A1549" w:rsidRPr="008404F1">
        <w:rPr>
          <w:rFonts w:ascii="Times New Roman" w:hAnsi="Times New Roman"/>
          <w:i/>
          <w:lang w:val="en-GB"/>
        </w:rPr>
        <w:t>RRCResume</w:t>
      </w:r>
      <w:proofErr w:type="spellEnd"/>
      <w:r w:rsidR="001A1549">
        <w:rPr>
          <w:rFonts w:ascii="Times New Roman" w:hAnsi="Times New Roman"/>
          <w:lang w:val="en-GB"/>
        </w:rPr>
        <w:t xml:space="preserve"> message, the UE needs to restore these configurations </w:t>
      </w:r>
      <w:r>
        <w:rPr>
          <w:rFonts w:ascii="Times New Roman" w:hAnsi="Times New Roman"/>
          <w:lang w:val="en-GB"/>
        </w:rPr>
        <w:t xml:space="preserve">or apply the new configuration included in the RRC resume message, </w:t>
      </w:r>
      <w:r w:rsidR="001A1549">
        <w:rPr>
          <w:rFonts w:ascii="Times New Roman" w:hAnsi="Times New Roman"/>
          <w:lang w:val="en-GB"/>
        </w:rPr>
        <w:t>which may exceed the UE’s temporary capability</w:t>
      </w:r>
      <w:r w:rsidR="00603666">
        <w:rPr>
          <w:rFonts w:ascii="Times New Roman" w:hAnsi="Times New Roman"/>
          <w:lang w:val="en-GB"/>
        </w:rPr>
        <w:t>, so it will be a bit late to include the early indication in Msg5.</w:t>
      </w:r>
      <w:r w:rsidR="001A1549">
        <w:rPr>
          <w:rFonts w:ascii="Times New Roman" w:hAnsi="Times New Roman"/>
          <w:lang w:val="en-GB"/>
        </w:rPr>
        <w:t xml:space="preserve"> </w:t>
      </w:r>
    </w:p>
    <w:p w14:paraId="702ECB6D" w14:textId="7A1025FE" w:rsidR="00DF426E" w:rsidRDefault="00603666" w:rsidP="001A1549">
      <w:pPr>
        <w:rPr>
          <w:rFonts w:ascii="Times New Roman" w:hAnsi="Times New Roman"/>
          <w:lang w:val="en-GB"/>
        </w:rPr>
      </w:pPr>
      <w:r>
        <w:rPr>
          <w:rFonts w:ascii="Times New Roman" w:hAnsi="Times New Roman"/>
          <w:lang w:val="en-GB"/>
        </w:rPr>
        <w:t xml:space="preserve">In our understanding, </w:t>
      </w:r>
      <w:r w:rsidR="00DF426E">
        <w:rPr>
          <w:rFonts w:ascii="Times New Roman" w:hAnsi="Times New Roman"/>
          <w:lang w:val="en-GB"/>
        </w:rPr>
        <w:t>in this case, if the UE prefer</w:t>
      </w:r>
      <w:r w:rsidR="002C43E6">
        <w:rPr>
          <w:rFonts w:ascii="Times New Roman" w:hAnsi="Times New Roman"/>
          <w:lang w:val="en-GB"/>
        </w:rPr>
        <w:t>s</w:t>
      </w:r>
      <w:r w:rsidR="00DF426E">
        <w:rPr>
          <w:rFonts w:ascii="Times New Roman" w:hAnsi="Times New Roman"/>
          <w:lang w:val="en-GB"/>
        </w:rPr>
        <w:t xml:space="preserve"> a conservative configuration</w:t>
      </w:r>
      <w:r w:rsidR="00AB4875">
        <w:rPr>
          <w:rFonts w:ascii="Times New Roman" w:hAnsi="Times New Roman"/>
          <w:lang w:val="en-GB"/>
        </w:rPr>
        <w:t xml:space="preserve"> (i.e. single CC)</w:t>
      </w:r>
      <w:r w:rsidR="00DF426E">
        <w:rPr>
          <w:rFonts w:ascii="Times New Roman" w:hAnsi="Times New Roman"/>
          <w:lang w:val="en-GB"/>
        </w:rPr>
        <w:t xml:space="preserve"> from the NW, </w:t>
      </w:r>
      <w:r>
        <w:rPr>
          <w:rFonts w:ascii="Times New Roman" w:hAnsi="Times New Roman"/>
          <w:lang w:val="en-GB"/>
        </w:rPr>
        <w:t xml:space="preserve">the UE </w:t>
      </w:r>
      <w:r w:rsidR="00EC0823">
        <w:rPr>
          <w:rFonts w:ascii="Times New Roman" w:hAnsi="Times New Roman"/>
          <w:lang w:val="en-GB"/>
        </w:rPr>
        <w:t xml:space="preserve">can choose </w:t>
      </w:r>
      <w:r w:rsidR="00DF426E">
        <w:rPr>
          <w:rFonts w:ascii="Times New Roman" w:hAnsi="Times New Roman"/>
          <w:lang w:val="en-GB"/>
        </w:rPr>
        <w:t>to enter RRC_IDLE</w:t>
      </w:r>
      <w:r w:rsidR="00DF32E5">
        <w:rPr>
          <w:rFonts w:ascii="Times New Roman" w:hAnsi="Times New Roman"/>
          <w:lang w:val="en-GB"/>
        </w:rPr>
        <w:t>, and</w:t>
      </w:r>
      <w:r w:rsidR="00DF426E">
        <w:rPr>
          <w:rFonts w:ascii="Times New Roman" w:hAnsi="Times New Roman"/>
          <w:lang w:val="en-GB"/>
        </w:rPr>
        <w:t xml:space="preserve"> setup a new RRC connection with early indication signalled in </w:t>
      </w:r>
      <w:r w:rsidR="00DF32E5">
        <w:rPr>
          <w:rFonts w:ascii="Times New Roman" w:hAnsi="Times New Roman"/>
          <w:lang w:val="en-GB"/>
        </w:rPr>
        <w:t>M</w:t>
      </w:r>
      <w:r w:rsidR="00DF426E">
        <w:rPr>
          <w:rFonts w:ascii="Times New Roman" w:hAnsi="Times New Roman"/>
          <w:lang w:val="en-GB"/>
        </w:rPr>
        <w:t>sg5.</w:t>
      </w:r>
      <w:r w:rsidR="00EC0823">
        <w:rPr>
          <w:rFonts w:ascii="Times New Roman" w:hAnsi="Times New Roman"/>
          <w:lang w:val="en-GB"/>
        </w:rPr>
        <w:t>However</w:t>
      </w:r>
      <w:r w:rsidR="00DF426E">
        <w:rPr>
          <w:rFonts w:ascii="Times New Roman" w:hAnsi="Times New Roman"/>
          <w:lang w:val="en-GB"/>
        </w:rPr>
        <w:t xml:space="preserve">, if the UE prefers to resume the RRC connection instead of entering RRC_IDLE, </w:t>
      </w:r>
      <w:r w:rsidR="00EC0823">
        <w:rPr>
          <w:rFonts w:ascii="Times New Roman" w:hAnsi="Times New Roman"/>
          <w:lang w:val="en-GB"/>
        </w:rPr>
        <w:t xml:space="preserve">it should also be allowed </w:t>
      </w:r>
      <w:r w:rsidR="00DF426E">
        <w:rPr>
          <w:rFonts w:ascii="Times New Roman" w:hAnsi="Times New Roman"/>
          <w:lang w:val="en-GB"/>
        </w:rPr>
        <w:t>it is left to UE how to handle the resource conflict brought by dual SIM operation</w:t>
      </w:r>
      <w:r w:rsidR="00DF32E5">
        <w:rPr>
          <w:rFonts w:ascii="Times New Roman" w:hAnsi="Times New Roman"/>
          <w:lang w:val="en-GB"/>
        </w:rPr>
        <w:t>, f</w:t>
      </w:r>
      <w:r w:rsidR="00DF426E">
        <w:rPr>
          <w:rFonts w:ascii="Times New Roman" w:hAnsi="Times New Roman"/>
          <w:lang w:val="en-GB"/>
        </w:rPr>
        <w:t xml:space="preserve">or example, </w:t>
      </w:r>
      <w:r w:rsidR="00AB4875">
        <w:rPr>
          <w:rFonts w:ascii="Times New Roman" w:hAnsi="Times New Roman"/>
          <w:lang w:val="en-GB"/>
        </w:rPr>
        <w:t xml:space="preserve">sending the </w:t>
      </w:r>
      <w:r w:rsidR="00DF426E">
        <w:rPr>
          <w:rFonts w:ascii="Times New Roman" w:hAnsi="Times New Roman"/>
          <w:lang w:val="en-GB"/>
        </w:rPr>
        <w:t>reactive UAI</w:t>
      </w:r>
      <w:r w:rsidR="00AB4875">
        <w:rPr>
          <w:rFonts w:ascii="Times New Roman" w:hAnsi="Times New Roman"/>
          <w:lang w:val="en-GB"/>
        </w:rPr>
        <w:t xml:space="preserve"> </w:t>
      </w:r>
      <w:r w:rsidR="00DF426E">
        <w:rPr>
          <w:rFonts w:ascii="Times New Roman" w:hAnsi="Times New Roman"/>
          <w:lang w:val="en-GB"/>
        </w:rPr>
        <w:t xml:space="preserve">after entering RRC_CONNECTED. In this case, after receiving the </w:t>
      </w:r>
      <w:proofErr w:type="spellStart"/>
      <w:r w:rsidR="00DF426E" w:rsidRPr="00DF32E5">
        <w:rPr>
          <w:rFonts w:ascii="Times New Roman" w:hAnsi="Times New Roman"/>
          <w:i/>
          <w:lang w:val="en-GB"/>
        </w:rPr>
        <w:t>RRCResume</w:t>
      </w:r>
      <w:proofErr w:type="spellEnd"/>
      <w:r w:rsidR="00DF426E">
        <w:rPr>
          <w:rFonts w:ascii="Times New Roman" w:hAnsi="Times New Roman"/>
          <w:lang w:val="en-GB"/>
        </w:rPr>
        <w:t xml:space="preserve"> message, </w:t>
      </w:r>
      <w:r w:rsidR="00DF32E5">
        <w:rPr>
          <w:rFonts w:ascii="Times New Roman" w:hAnsi="Times New Roman"/>
          <w:lang w:val="en-GB"/>
        </w:rPr>
        <w:t xml:space="preserve">the UE may suffer from data loss for a </w:t>
      </w:r>
      <w:r w:rsidR="005432F6">
        <w:rPr>
          <w:rFonts w:ascii="Times New Roman" w:hAnsi="Times New Roman"/>
          <w:lang w:val="en-GB"/>
        </w:rPr>
        <w:t xml:space="preserve">very </w:t>
      </w:r>
      <w:r w:rsidR="00DF32E5">
        <w:rPr>
          <w:rFonts w:ascii="Times New Roman" w:hAnsi="Times New Roman"/>
          <w:lang w:val="en-GB"/>
        </w:rPr>
        <w:t>short period of time</w:t>
      </w:r>
      <w:r w:rsidR="002604D8">
        <w:rPr>
          <w:rFonts w:ascii="Times New Roman" w:hAnsi="Times New Roman"/>
          <w:lang w:val="en-GB"/>
        </w:rPr>
        <w:t xml:space="preserve"> starting from receiving the RRC resume message until receiving the RRC reconfiguration message to mitigate the UE temporary capability restriction</w:t>
      </w:r>
      <w:r w:rsidR="00DF426E">
        <w:rPr>
          <w:rFonts w:ascii="Times New Roman" w:hAnsi="Times New Roman"/>
          <w:lang w:val="en-GB"/>
        </w:rPr>
        <w:t>.</w:t>
      </w:r>
    </w:p>
    <w:p w14:paraId="407BB74A" w14:textId="21FB82E1" w:rsidR="00EC0823" w:rsidRDefault="00EC0823" w:rsidP="001A1549">
      <w:pPr>
        <w:rPr>
          <w:rFonts w:ascii="Times New Roman" w:hAnsi="Times New Roman"/>
          <w:lang w:val="en-GB"/>
        </w:rPr>
      </w:pPr>
      <w:r>
        <w:rPr>
          <w:rFonts w:ascii="Times New Roman" w:hAnsi="Times New Roman"/>
          <w:lang w:val="en-GB"/>
        </w:rPr>
        <w:t>Actually, the similar issue may also exist for the RRC setup procedure, e.g., the NW’s first reconfiguration does not match with the UE’s temporary capability although the UE sends the early indication during the RRC setup procedure. If such case occurs, we think the same principle as above for RRC resume procedure should be applied.</w:t>
      </w:r>
    </w:p>
    <w:p w14:paraId="5FC05E4E" w14:textId="00AA26F6" w:rsidR="00DF32E5" w:rsidRDefault="0034408B" w:rsidP="002127B6">
      <w:pPr>
        <w:rPr>
          <w:rFonts w:ascii="Times New Roman" w:hAnsi="Times New Roman"/>
          <w:b/>
        </w:rPr>
      </w:pPr>
      <w:r w:rsidRPr="00DF32E5">
        <w:rPr>
          <w:rFonts w:ascii="Times New Roman" w:hAnsi="Times New Roman"/>
          <w:b/>
        </w:rPr>
        <w:t xml:space="preserve">Proposal </w:t>
      </w:r>
      <w:r w:rsidR="00316AFB">
        <w:rPr>
          <w:rFonts w:ascii="Times New Roman" w:hAnsi="Times New Roman"/>
          <w:b/>
        </w:rPr>
        <w:t>7</w:t>
      </w:r>
      <w:r w:rsidRPr="00DF32E5">
        <w:rPr>
          <w:rFonts w:ascii="Times New Roman" w:hAnsi="Times New Roman"/>
          <w:b/>
        </w:rPr>
        <w:t xml:space="preserve">: </w:t>
      </w:r>
      <w:r w:rsidR="00DF32E5" w:rsidRPr="00DF32E5">
        <w:rPr>
          <w:rFonts w:ascii="Times New Roman" w:hAnsi="Times New Roman"/>
          <w:b/>
        </w:rPr>
        <w:t>It is left to UE implementation</w:t>
      </w:r>
      <w:r w:rsidR="00DF32E5">
        <w:rPr>
          <w:rFonts w:ascii="Times New Roman" w:hAnsi="Times New Roman"/>
          <w:b/>
        </w:rPr>
        <w:t xml:space="preserve"> how to handle the case when</w:t>
      </w:r>
      <w:r w:rsidR="00DF32E5" w:rsidRPr="00DF32E5">
        <w:rPr>
          <w:rFonts w:ascii="Times New Roman" w:hAnsi="Times New Roman"/>
          <w:b/>
        </w:rPr>
        <w:t xml:space="preserve"> the configuration</w:t>
      </w:r>
      <w:r w:rsidR="002604D8">
        <w:rPr>
          <w:rFonts w:ascii="Times New Roman" w:hAnsi="Times New Roman"/>
          <w:b/>
        </w:rPr>
        <w:t xml:space="preserve"> </w:t>
      </w:r>
      <w:r w:rsidR="00DF32E5" w:rsidRPr="00DF32E5">
        <w:rPr>
          <w:rFonts w:ascii="Times New Roman" w:hAnsi="Times New Roman"/>
          <w:b/>
        </w:rPr>
        <w:t>in</w:t>
      </w:r>
      <w:r w:rsidR="00416641">
        <w:rPr>
          <w:rFonts w:ascii="Times New Roman" w:hAnsi="Times New Roman"/>
          <w:b/>
        </w:rPr>
        <w:t xml:space="preserve"> </w:t>
      </w:r>
      <w:r w:rsidR="002604D8">
        <w:rPr>
          <w:rFonts w:ascii="Times New Roman" w:hAnsi="Times New Roman"/>
          <w:b/>
        </w:rPr>
        <w:t xml:space="preserve">the </w:t>
      </w:r>
      <w:proofErr w:type="spellStart"/>
      <w:r w:rsidR="00DF32E5" w:rsidRPr="00AB4875">
        <w:rPr>
          <w:rFonts w:ascii="Times New Roman" w:hAnsi="Times New Roman"/>
          <w:b/>
          <w:i/>
        </w:rPr>
        <w:t>RRCResume</w:t>
      </w:r>
      <w:proofErr w:type="spellEnd"/>
      <w:r w:rsidR="00DF32E5" w:rsidRPr="00DF32E5">
        <w:rPr>
          <w:rFonts w:ascii="Times New Roman" w:hAnsi="Times New Roman"/>
          <w:b/>
        </w:rPr>
        <w:t xml:space="preserve"> message</w:t>
      </w:r>
      <w:r w:rsidR="00EC0823">
        <w:rPr>
          <w:rFonts w:ascii="Times New Roman" w:hAnsi="Times New Roman"/>
          <w:b/>
        </w:rPr>
        <w:t xml:space="preserve"> or </w:t>
      </w:r>
      <w:r w:rsidR="00126630">
        <w:rPr>
          <w:rFonts w:ascii="Times New Roman" w:hAnsi="Times New Roman"/>
          <w:b/>
        </w:rPr>
        <w:t>in</w:t>
      </w:r>
      <w:r w:rsidR="00EC0823">
        <w:rPr>
          <w:rFonts w:ascii="Times New Roman" w:hAnsi="Times New Roman"/>
          <w:b/>
        </w:rPr>
        <w:t xml:space="preserve"> the first RRC reconfiguration message for</w:t>
      </w:r>
      <w:r w:rsidR="00DF32E5" w:rsidRPr="00DF32E5">
        <w:rPr>
          <w:rFonts w:ascii="Times New Roman" w:hAnsi="Times New Roman"/>
          <w:b/>
        </w:rPr>
        <w:t xml:space="preserve"> </w:t>
      </w:r>
      <w:r w:rsidR="00EC0823">
        <w:rPr>
          <w:rFonts w:ascii="Times New Roman" w:hAnsi="Times New Roman"/>
          <w:b/>
        </w:rPr>
        <w:t xml:space="preserve">RRC setup procedure </w:t>
      </w:r>
      <w:r w:rsidR="00DF32E5" w:rsidRPr="00DF32E5">
        <w:rPr>
          <w:rFonts w:ascii="Times New Roman" w:hAnsi="Times New Roman"/>
          <w:b/>
        </w:rPr>
        <w:t xml:space="preserve">exceeding </w:t>
      </w:r>
      <w:r w:rsidR="00EC0823">
        <w:rPr>
          <w:rFonts w:ascii="Times New Roman" w:hAnsi="Times New Roman"/>
          <w:b/>
        </w:rPr>
        <w:t xml:space="preserve">the UE’s </w:t>
      </w:r>
      <w:r w:rsidR="00DF32E5" w:rsidRPr="00DF32E5">
        <w:rPr>
          <w:rFonts w:ascii="Times New Roman" w:hAnsi="Times New Roman"/>
          <w:b/>
        </w:rPr>
        <w:t>temporary capability</w:t>
      </w:r>
      <w:r w:rsidR="00DF32E5">
        <w:rPr>
          <w:rFonts w:ascii="Times New Roman" w:hAnsi="Times New Roman"/>
          <w:b/>
        </w:rPr>
        <w:t>, i.e. the detailed UE behavior is not specified in spec.</w:t>
      </w:r>
    </w:p>
    <w:p w14:paraId="58DA0283" w14:textId="749D340F" w:rsidR="002604D8" w:rsidRDefault="002604D8" w:rsidP="002127B6">
      <w:pPr>
        <w:rPr>
          <w:rFonts w:ascii="Times New Roman" w:hAnsi="Times New Roman"/>
        </w:rPr>
      </w:pPr>
      <w:r w:rsidRPr="00416641">
        <w:rPr>
          <w:rFonts w:ascii="Times New Roman" w:hAnsi="Times New Roman"/>
        </w:rPr>
        <w:t xml:space="preserve">If the proposal 5 is agreed, we are fine to confirm the working assumption as the agreement. Otherwise, we still support the early indication in Msg 3 for RRC resume procedure, especially considering that extend LCID has been agreed. </w:t>
      </w:r>
    </w:p>
    <w:p w14:paraId="3298E46D" w14:textId="44B5772F" w:rsidR="00E86295" w:rsidRDefault="00E86295" w:rsidP="002127B6">
      <w:pPr>
        <w:rPr>
          <w:rFonts w:ascii="Times New Roman" w:hAnsi="Times New Roman"/>
          <w:b/>
        </w:rPr>
      </w:pPr>
      <w:r w:rsidRPr="00416641">
        <w:rPr>
          <w:rFonts w:ascii="Times New Roman" w:hAnsi="Times New Roman"/>
          <w:b/>
        </w:rPr>
        <w:t xml:space="preserve">Proposal </w:t>
      </w:r>
      <w:r w:rsidR="00126630">
        <w:rPr>
          <w:rFonts w:ascii="Times New Roman" w:hAnsi="Times New Roman"/>
          <w:b/>
        </w:rPr>
        <w:t>7</w:t>
      </w:r>
      <w:r w:rsidRPr="00416641">
        <w:rPr>
          <w:rFonts w:ascii="Times New Roman" w:hAnsi="Times New Roman"/>
          <w:b/>
        </w:rPr>
        <w:t xml:space="preserve">a: If proposal 6 is agreed, confirm the working assumption that “Early capability restriction indication is provided in Msg5 for RRC resume procedure” as the agreement. Otherwise, go for the other way, i.e., early capability restriction indication is provided in Msg3 for RRC resume procedure. </w:t>
      </w:r>
    </w:p>
    <w:p w14:paraId="0C4C8990" w14:textId="77777777" w:rsidR="00D55DBC" w:rsidRPr="00E86295" w:rsidRDefault="00D55DBC" w:rsidP="002127B6">
      <w:pPr>
        <w:rPr>
          <w:rFonts w:ascii="Times New Roman" w:hAnsi="Times New Roman"/>
          <w:b/>
        </w:rPr>
      </w:pPr>
    </w:p>
    <w:p w14:paraId="3CDDC389" w14:textId="52FF2574" w:rsidR="002127B6" w:rsidRPr="002212C2" w:rsidRDefault="00AB4875" w:rsidP="00AB4875">
      <w:pPr>
        <w:rPr>
          <w:rFonts w:ascii="Times New Roman" w:eastAsiaTheme="minorEastAsia" w:hAnsi="Times New Roman"/>
          <w:b/>
          <w:lang w:val="x-none"/>
        </w:rPr>
      </w:pPr>
      <w:r w:rsidRPr="002212C2">
        <w:rPr>
          <w:rFonts w:ascii="Times New Roman" w:eastAsiaTheme="minorEastAsia" w:hAnsi="Times New Roman"/>
          <w:b/>
          <w:lang w:val="x-none"/>
        </w:rPr>
        <w:t xml:space="preserve">Lastly, we analyze </w:t>
      </w:r>
      <w:r w:rsidR="002127B6" w:rsidRPr="002212C2">
        <w:rPr>
          <w:rFonts w:ascii="Times New Roman" w:eastAsiaTheme="minorEastAsia" w:hAnsi="Times New Roman"/>
          <w:b/>
          <w:lang w:val="x-none"/>
        </w:rPr>
        <w:t>the relationship of the early indication and the UAI sent in RRC connected state.</w:t>
      </w:r>
    </w:p>
    <w:p w14:paraId="7166FE47" w14:textId="05C4FFF0" w:rsidR="00576251" w:rsidRDefault="002127B6" w:rsidP="00576251">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irst of all, </w:t>
      </w:r>
      <w:r w:rsidR="00AB4875">
        <w:rPr>
          <w:rFonts w:ascii="Times New Roman" w:eastAsiaTheme="minorEastAsia" w:hAnsi="Times New Roman"/>
          <w:lang w:val="x-none"/>
        </w:rPr>
        <w:t xml:space="preserve">it should be noted that the UAI is </w:t>
      </w:r>
      <w:r w:rsidR="00576251">
        <w:rPr>
          <w:rFonts w:ascii="Times New Roman" w:eastAsiaTheme="minorEastAsia" w:hAnsi="Times New Roman"/>
          <w:lang w:val="x-none"/>
        </w:rPr>
        <w:t xml:space="preserve">an </w:t>
      </w:r>
      <w:r w:rsidR="00AB4875">
        <w:rPr>
          <w:rFonts w:ascii="Times New Roman" w:eastAsiaTheme="minorEastAsia" w:hAnsi="Times New Roman"/>
          <w:lang w:val="x-none"/>
        </w:rPr>
        <w:t>op</w:t>
      </w:r>
      <w:r w:rsidR="00576251">
        <w:rPr>
          <w:rFonts w:ascii="Times New Roman" w:eastAsiaTheme="minorEastAsia" w:hAnsi="Times New Roman"/>
          <w:lang w:val="x-none"/>
        </w:rPr>
        <w:t>tional message, it is up to UE whether/when to send the UAI</w:t>
      </w:r>
      <w:r>
        <w:rPr>
          <w:rFonts w:ascii="Times New Roman" w:eastAsiaTheme="minorEastAsia" w:hAnsi="Times New Roman"/>
          <w:lang w:val="x-none"/>
        </w:rPr>
        <w:t>.</w:t>
      </w:r>
      <w:r w:rsidR="00576251">
        <w:rPr>
          <w:rFonts w:ascii="Times New Roman" w:eastAsiaTheme="minorEastAsia" w:hAnsi="Times New Roman"/>
          <w:lang w:val="x-none"/>
        </w:rPr>
        <w:t xml:space="preserve"> Even after sending the early indication in Msg5, when the RRC configuration is compatible with temporary capability, the UE may not send the UAI again. In another case, when all of the bands within the candidate band list provided by the NW is not restricted, the UE won’t initiate the UAI as well. To </w:t>
      </w:r>
      <w:r w:rsidR="005731C6">
        <w:rPr>
          <w:rFonts w:ascii="Times New Roman" w:eastAsiaTheme="minorEastAsia" w:hAnsi="Times New Roman"/>
        </w:rPr>
        <w:t>conclude</w:t>
      </w:r>
      <w:r w:rsidR="00576251">
        <w:rPr>
          <w:rFonts w:ascii="Times New Roman" w:eastAsiaTheme="minorEastAsia" w:hAnsi="Times New Roman"/>
          <w:lang w:val="x-none"/>
        </w:rPr>
        <w:t xml:space="preserve">, we understand after sending early indication, the UAI </w:t>
      </w:r>
      <w:r w:rsidR="00F316BB">
        <w:rPr>
          <w:rFonts w:ascii="Times New Roman" w:eastAsiaTheme="minorEastAsia" w:hAnsi="Times New Roman"/>
          <w:lang w:val="x-none"/>
        </w:rPr>
        <w:t xml:space="preserve">for capability restriction </w:t>
      </w:r>
      <w:r w:rsidR="00576251">
        <w:rPr>
          <w:rFonts w:ascii="Times New Roman" w:eastAsiaTheme="minorEastAsia" w:hAnsi="Times New Roman"/>
          <w:lang w:val="x-none"/>
        </w:rPr>
        <w:t xml:space="preserve">is not mandatory to be initiated after entering RRC_CONNECTED. </w:t>
      </w:r>
    </w:p>
    <w:p w14:paraId="5E913B01" w14:textId="33BF5D41" w:rsidR="00F316BB" w:rsidRPr="007073B9" w:rsidRDefault="00F316BB" w:rsidP="00F316BB">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 xml:space="preserve">: </w:t>
      </w:r>
      <w:r w:rsidR="00E86295">
        <w:rPr>
          <w:rFonts w:ascii="Times New Roman" w:eastAsiaTheme="minorEastAsia" w:hAnsi="Times New Roman"/>
          <w:b/>
          <w:lang w:val="x-none"/>
        </w:rPr>
        <w:t xml:space="preserve">After sending </w:t>
      </w:r>
      <w:r w:rsidRPr="00AE0E22">
        <w:rPr>
          <w:rFonts w:ascii="Times New Roman" w:eastAsiaTheme="minorEastAsia" w:hAnsi="Times New Roman"/>
          <w:b/>
          <w:lang w:val="x-none"/>
        </w:rPr>
        <w:t xml:space="preserve">the early indication, the UE </w:t>
      </w:r>
      <w:r w:rsidR="00E86295">
        <w:rPr>
          <w:rFonts w:ascii="Times New Roman" w:eastAsiaTheme="minorEastAsia" w:hAnsi="Times New Roman"/>
          <w:b/>
          <w:lang w:val="x-none"/>
        </w:rPr>
        <w:t xml:space="preserve">will </w:t>
      </w:r>
      <w:r w:rsidRPr="00AE0E22">
        <w:rPr>
          <w:rFonts w:ascii="Times New Roman" w:eastAsiaTheme="minorEastAsia" w:hAnsi="Times New Roman"/>
          <w:b/>
          <w:lang w:val="x-none"/>
        </w:rPr>
        <w:t>not send the UAI</w:t>
      </w:r>
      <w:r>
        <w:rPr>
          <w:rFonts w:ascii="Times New Roman" w:eastAsiaTheme="minorEastAsia" w:hAnsi="Times New Roman"/>
          <w:b/>
          <w:lang w:val="x-none"/>
        </w:rPr>
        <w:t xml:space="preserve"> for capability restriction</w:t>
      </w:r>
      <w:r w:rsidRPr="00AE0E22">
        <w:rPr>
          <w:rFonts w:ascii="Times New Roman" w:eastAsiaTheme="minorEastAsia" w:hAnsi="Times New Roman"/>
          <w:b/>
          <w:lang w:val="x-none"/>
        </w:rPr>
        <w:t xml:space="preserve"> after entering RRC</w:t>
      </w:r>
      <w:r>
        <w:rPr>
          <w:rFonts w:ascii="Times New Roman" w:eastAsiaTheme="minorEastAsia" w:hAnsi="Times New Roman"/>
          <w:b/>
          <w:lang w:val="x-none"/>
        </w:rPr>
        <w:t>_CONNECTED</w:t>
      </w:r>
      <w:r w:rsidR="00E86295">
        <w:rPr>
          <w:rFonts w:ascii="Times New Roman" w:eastAsiaTheme="minorEastAsia" w:hAnsi="Times New Roman"/>
          <w:b/>
          <w:lang w:val="x-none"/>
        </w:rPr>
        <w:t xml:space="preserve"> in some cases</w:t>
      </w:r>
      <w:r w:rsidRPr="00AE0E22">
        <w:rPr>
          <w:rFonts w:ascii="Times New Roman" w:eastAsiaTheme="minorEastAsia" w:hAnsi="Times New Roman"/>
          <w:b/>
          <w:lang w:val="x-none"/>
        </w:rPr>
        <w:t xml:space="preserve">. </w:t>
      </w:r>
    </w:p>
    <w:p w14:paraId="5CE7168C" w14:textId="4F696672" w:rsidR="00B9613E" w:rsidRPr="00C164B0" w:rsidRDefault="00F316BB" w:rsidP="00B9613E">
      <w:pPr>
        <w:rPr>
          <w:rFonts w:ascii="Times New Roman" w:hAnsi="Times New Roman"/>
          <w:lang w:val="en-GB"/>
        </w:rPr>
      </w:pPr>
      <w:r>
        <w:rPr>
          <w:rFonts w:ascii="Times New Roman" w:hAnsi="Times New Roman"/>
          <w:lang w:val="en-GB"/>
        </w:rPr>
        <w:t>Based on above observation, one issue is the risk of security of early indication in Msg5</w:t>
      </w:r>
      <w:r w:rsidR="00BF3699">
        <w:rPr>
          <w:rFonts w:ascii="Times New Roman" w:hAnsi="Times New Roman"/>
          <w:lang w:val="en-GB"/>
        </w:rPr>
        <w:t xml:space="preserve"> for RRC setup procedure</w:t>
      </w:r>
      <w:r>
        <w:rPr>
          <w:rFonts w:ascii="Times New Roman" w:hAnsi="Times New Roman"/>
          <w:lang w:val="en-GB"/>
        </w:rPr>
        <w:t xml:space="preserve">. One scenario is, </w:t>
      </w:r>
      <w:r w:rsidR="00B9613E">
        <w:rPr>
          <w:rFonts w:ascii="Times New Roman" w:hAnsi="Times New Roman"/>
          <w:lang w:val="en-GB"/>
        </w:rPr>
        <w:t xml:space="preserve">considering </w:t>
      </w:r>
      <w:proofErr w:type="spellStart"/>
      <w:r w:rsidR="00BF3699" w:rsidRPr="00BF3699">
        <w:rPr>
          <w:rFonts w:ascii="Times New Roman" w:hAnsi="Times New Roman"/>
          <w:i/>
          <w:lang w:val="en-GB"/>
        </w:rPr>
        <w:t>RRCSetupComplete</w:t>
      </w:r>
      <w:proofErr w:type="spellEnd"/>
      <w:r w:rsidR="00BF3699">
        <w:rPr>
          <w:rFonts w:ascii="Times New Roman" w:hAnsi="Times New Roman"/>
          <w:lang w:val="en-GB"/>
        </w:rPr>
        <w:t xml:space="preserve"> message</w:t>
      </w:r>
      <w:r w:rsidR="00B9613E">
        <w:rPr>
          <w:rFonts w:ascii="Times New Roman" w:hAnsi="Times New Roman"/>
          <w:lang w:val="en-GB"/>
        </w:rPr>
        <w:t xml:space="preserve"> is not encrypted, if</w:t>
      </w:r>
      <w:r>
        <w:rPr>
          <w:rFonts w:ascii="Times New Roman" w:hAnsi="Times New Roman"/>
          <w:lang w:val="en-GB"/>
        </w:rPr>
        <w:t xml:space="preserve"> a fake Msg5 is transferred to the </w:t>
      </w:r>
      <w:proofErr w:type="spellStart"/>
      <w:r>
        <w:rPr>
          <w:rFonts w:ascii="Times New Roman" w:hAnsi="Times New Roman"/>
          <w:lang w:val="en-GB"/>
        </w:rPr>
        <w:t>gNB</w:t>
      </w:r>
      <w:proofErr w:type="spellEnd"/>
      <w:r>
        <w:rPr>
          <w:rFonts w:ascii="Times New Roman" w:hAnsi="Times New Roman"/>
          <w:lang w:val="en-GB"/>
        </w:rPr>
        <w:t xml:space="preserve">, the </w:t>
      </w:r>
      <w:proofErr w:type="spellStart"/>
      <w:r>
        <w:rPr>
          <w:rFonts w:ascii="Times New Roman" w:hAnsi="Times New Roman"/>
          <w:lang w:val="en-GB"/>
        </w:rPr>
        <w:t>gNB</w:t>
      </w:r>
      <w:proofErr w:type="spellEnd"/>
      <w:r>
        <w:rPr>
          <w:rFonts w:ascii="Times New Roman" w:hAnsi="Times New Roman"/>
          <w:lang w:val="en-GB"/>
        </w:rPr>
        <w:t xml:space="preserve"> may misunderstand the UE with capability restriction (i.e. no CA/DC </w:t>
      </w:r>
      <w:r w:rsidR="00BF3699">
        <w:rPr>
          <w:rFonts w:ascii="Times New Roman" w:hAnsi="Times New Roman"/>
          <w:lang w:val="en-GB"/>
        </w:rPr>
        <w:t xml:space="preserve">is </w:t>
      </w:r>
      <w:r>
        <w:rPr>
          <w:rFonts w:ascii="Times New Roman" w:hAnsi="Times New Roman"/>
          <w:lang w:val="en-GB"/>
        </w:rPr>
        <w:t xml:space="preserve">supported) but the UE actually not. However, with no UAI </w:t>
      </w:r>
      <w:r w:rsidR="00B9613E">
        <w:rPr>
          <w:rFonts w:ascii="Times New Roman" w:hAnsi="Times New Roman"/>
          <w:lang w:val="en-GB"/>
        </w:rPr>
        <w:t xml:space="preserve">for capability restriction </w:t>
      </w:r>
      <w:r>
        <w:rPr>
          <w:rFonts w:ascii="Times New Roman" w:hAnsi="Times New Roman"/>
          <w:lang w:val="en-GB"/>
        </w:rPr>
        <w:t xml:space="preserve">initiated in RRC_CONNECTED, the </w:t>
      </w:r>
      <w:proofErr w:type="spellStart"/>
      <w:r>
        <w:rPr>
          <w:rFonts w:ascii="Times New Roman" w:hAnsi="Times New Roman"/>
          <w:lang w:val="en-GB"/>
        </w:rPr>
        <w:t>gNB</w:t>
      </w:r>
      <w:proofErr w:type="spellEnd"/>
      <w:r>
        <w:rPr>
          <w:rFonts w:ascii="Times New Roman" w:hAnsi="Times New Roman"/>
          <w:lang w:val="en-GB"/>
        </w:rPr>
        <w:t xml:space="preserve"> will continue with a conservative configuration, which leads to performance d</w:t>
      </w:r>
      <w:r w:rsidR="005731C6">
        <w:rPr>
          <w:rFonts w:ascii="Times New Roman" w:hAnsi="Times New Roman"/>
          <w:lang w:val="en-GB"/>
        </w:rPr>
        <w:t>egradation</w:t>
      </w:r>
      <w:r>
        <w:rPr>
          <w:rFonts w:ascii="Times New Roman" w:hAnsi="Times New Roman"/>
          <w:lang w:val="en-GB"/>
        </w:rPr>
        <w:t>.</w:t>
      </w:r>
      <w:r w:rsidR="00B9613E">
        <w:rPr>
          <w:rFonts w:ascii="Times New Roman" w:hAnsi="Times New Roman"/>
          <w:lang w:val="en-GB"/>
        </w:rPr>
        <w:t xml:space="preserve"> Some companies may argue that the security issue could be left to NW implementation, that if no UAI is received in a certain period of time after receiving the early indication, the NW will assume there is no capability restriction. However, based on our analysis above, the UAI is not always initiated, then this method will bring the risk of configuration error. </w:t>
      </w:r>
    </w:p>
    <w:p w14:paraId="71AF5DFC" w14:textId="00E41530" w:rsidR="00B9613E" w:rsidRDefault="00F316BB" w:rsidP="00F316BB">
      <w:pPr>
        <w:rPr>
          <w:rFonts w:ascii="Times New Roman" w:hAnsi="Times New Roman"/>
          <w:b/>
          <w:lang w:val="en-GB"/>
        </w:rPr>
      </w:pPr>
      <w:r w:rsidRPr="00C164B0">
        <w:rPr>
          <w:rFonts w:ascii="Times New Roman" w:hAnsi="Times New Roman" w:hint="eastAsia"/>
          <w:b/>
          <w:lang w:val="en-GB"/>
        </w:rPr>
        <w:lastRenderedPageBreak/>
        <w:t>O</w:t>
      </w:r>
      <w:r w:rsidRPr="00C164B0">
        <w:rPr>
          <w:rFonts w:ascii="Times New Roman" w:hAnsi="Times New Roman"/>
          <w:b/>
          <w:lang w:val="en-GB"/>
        </w:rPr>
        <w:t>bservation</w:t>
      </w:r>
      <w:r>
        <w:rPr>
          <w:rFonts w:ascii="Times New Roman" w:hAnsi="Times New Roman"/>
          <w:b/>
          <w:lang w:val="en-GB"/>
        </w:rPr>
        <w:t xml:space="preserve"> </w:t>
      </w:r>
      <w:r w:rsidR="00650651">
        <w:rPr>
          <w:rFonts w:ascii="Times New Roman" w:hAnsi="Times New Roman"/>
          <w:b/>
          <w:lang w:val="en-GB"/>
        </w:rPr>
        <w:t>2</w:t>
      </w:r>
      <w:r w:rsidRPr="00C164B0">
        <w:rPr>
          <w:rFonts w:ascii="Times New Roman" w:hAnsi="Times New Roman"/>
          <w:b/>
          <w:lang w:val="en-GB"/>
        </w:rPr>
        <w:t xml:space="preserve">: </w:t>
      </w:r>
      <w:r w:rsidR="00B9613E">
        <w:rPr>
          <w:rFonts w:ascii="Times New Roman" w:hAnsi="Times New Roman"/>
          <w:b/>
          <w:lang w:val="en-GB"/>
        </w:rPr>
        <w:t xml:space="preserve">The security risk </w:t>
      </w:r>
      <w:r w:rsidR="00BF3699">
        <w:rPr>
          <w:rFonts w:ascii="Times New Roman" w:hAnsi="Times New Roman"/>
          <w:b/>
          <w:lang w:val="en-GB"/>
        </w:rPr>
        <w:t xml:space="preserve">of early indication exists in RRC setup procedure, </w:t>
      </w:r>
      <w:r w:rsidR="00B9613E">
        <w:rPr>
          <w:rFonts w:ascii="Times New Roman" w:hAnsi="Times New Roman"/>
          <w:b/>
          <w:lang w:val="en-GB"/>
        </w:rPr>
        <w:t>if</w:t>
      </w:r>
      <w:r>
        <w:rPr>
          <w:rFonts w:ascii="Times New Roman" w:hAnsi="Times New Roman"/>
          <w:b/>
          <w:lang w:val="en-GB"/>
        </w:rPr>
        <w:t xml:space="preserve"> the UE doesn’t send UAI </w:t>
      </w:r>
      <w:r w:rsidR="00B9613E">
        <w:rPr>
          <w:rFonts w:ascii="Times New Roman" w:hAnsi="Times New Roman"/>
          <w:b/>
          <w:lang w:val="en-GB"/>
        </w:rPr>
        <w:t xml:space="preserve">for capability restriction </w:t>
      </w:r>
      <w:r>
        <w:rPr>
          <w:rFonts w:ascii="Times New Roman" w:hAnsi="Times New Roman"/>
          <w:b/>
          <w:lang w:val="en-GB"/>
        </w:rPr>
        <w:t>after entering RRC</w:t>
      </w:r>
      <w:r w:rsidR="00B9613E">
        <w:rPr>
          <w:rFonts w:ascii="Times New Roman" w:hAnsi="Times New Roman"/>
          <w:b/>
          <w:lang w:val="en-GB"/>
        </w:rPr>
        <w:t>_CONNECTED.</w:t>
      </w:r>
    </w:p>
    <w:p w14:paraId="38799CF7" w14:textId="3CBBA211" w:rsidR="00F316BB" w:rsidRPr="00C164B0" w:rsidRDefault="00B9613E" w:rsidP="00F316BB">
      <w:pPr>
        <w:rPr>
          <w:rFonts w:ascii="Times New Roman" w:hAnsi="Times New Roman"/>
          <w:lang w:val="en-GB"/>
        </w:rPr>
      </w:pPr>
      <w:r>
        <w:rPr>
          <w:rFonts w:ascii="Times New Roman" w:hAnsi="Times New Roman"/>
          <w:lang w:val="en-GB"/>
        </w:rPr>
        <w:t>T</w:t>
      </w:r>
      <w:r w:rsidR="00F316BB">
        <w:rPr>
          <w:rFonts w:ascii="Times New Roman" w:hAnsi="Times New Roman"/>
          <w:lang w:val="en-GB"/>
        </w:rPr>
        <w:t xml:space="preserve">o avoid security issue, </w:t>
      </w:r>
      <w:r>
        <w:rPr>
          <w:rFonts w:ascii="Times New Roman" w:hAnsi="Times New Roman"/>
          <w:lang w:val="en-GB"/>
        </w:rPr>
        <w:t xml:space="preserve">a possible solution is, </w:t>
      </w:r>
      <w:r w:rsidR="00F316BB">
        <w:rPr>
          <w:rFonts w:ascii="Times New Roman" w:hAnsi="Times New Roman"/>
          <w:lang w:val="en-GB"/>
        </w:rPr>
        <w:t xml:space="preserve">the UE can double confirm the capability restriction </w:t>
      </w:r>
      <w:r>
        <w:rPr>
          <w:rFonts w:ascii="Times New Roman" w:hAnsi="Times New Roman"/>
          <w:lang w:val="en-GB"/>
        </w:rPr>
        <w:t xml:space="preserve">indication </w:t>
      </w:r>
      <w:r w:rsidR="00F316BB">
        <w:rPr>
          <w:rFonts w:ascii="Times New Roman" w:hAnsi="Times New Roman"/>
          <w:lang w:val="en-GB"/>
        </w:rPr>
        <w:t xml:space="preserve">in an encrypted message, e.g. </w:t>
      </w:r>
      <w:proofErr w:type="spellStart"/>
      <w:r w:rsidR="00F316BB">
        <w:rPr>
          <w:rFonts w:ascii="Times New Roman" w:hAnsi="Times New Roman"/>
          <w:i/>
          <w:lang w:val="en-GB"/>
        </w:rPr>
        <w:t>RRCReconfigurationComplete</w:t>
      </w:r>
      <w:proofErr w:type="spellEnd"/>
      <w:r w:rsidR="00F316BB">
        <w:rPr>
          <w:rFonts w:ascii="Times New Roman" w:hAnsi="Times New Roman"/>
          <w:lang w:val="en-GB"/>
        </w:rPr>
        <w:t xml:space="preserve"> message. </w:t>
      </w:r>
      <w:r>
        <w:rPr>
          <w:rFonts w:ascii="Times New Roman" w:hAnsi="Times New Roman"/>
          <w:lang w:val="en-GB"/>
        </w:rPr>
        <w:t>From NW perspective, a</w:t>
      </w:r>
      <w:r w:rsidR="00F316BB">
        <w:rPr>
          <w:rFonts w:ascii="Times New Roman" w:hAnsi="Times New Roman"/>
          <w:lang w:val="en-GB"/>
        </w:rPr>
        <w:t xml:space="preserve">fter receiving the early indication in </w:t>
      </w:r>
      <w:r>
        <w:rPr>
          <w:rFonts w:ascii="Times New Roman" w:hAnsi="Times New Roman"/>
          <w:lang w:val="en-GB"/>
        </w:rPr>
        <w:t>Msg5</w:t>
      </w:r>
      <w:r w:rsidR="00F316BB">
        <w:rPr>
          <w:rFonts w:ascii="Times New Roman" w:hAnsi="Times New Roman"/>
          <w:lang w:val="en-GB"/>
        </w:rPr>
        <w:t>,</w:t>
      </w:r>
      <w:r w:rsidR="00BF3699">
        <w:rPr>
          <w:rFonts w:ascii="Times New Roman" w:hAnsi="Times New Roman"/>
          <w:lang w:val="en-GB"/>
        </w:rPr>
        <w:t xml:space="preserve"> </w:t>
      </w:r>
      <w:r w:rsidR="00F316BB">
        <w:rPr>
          <w:rFonts w:ascii="Times New Roman" w:hAnsi="Times New Roman"/>
          <w:lang w:val="en-GB"/>
        </w:rPr>
        <w:t xml:space="preserve">if no further indication is </w:t>
      </w:r>
      <w:r>
        <w:rPr>
          <w:rFonts w:ascii="Times New Roman" w:hAnsi="Times New Roman"/>
          <w:lang w:val="en-GB"/>
        </w:rPr>
        <w:t>included</w:t>
      </w:r>
      <w:r w:rsidR="00F316BB">
        <w:rPr>
          <w:rFonts w:ascii="Times New Roman" w:hAnsi="Times New Roman"/>
          <w:lang w:val="en-GB"/>
        </w:rPr>
        <w:t xml:space="preserve"> in </w:t>
      </w:r>
      <w:proofErr w:type="spellStart"/>
      <w:r w:rsidR="00F316BB">
        <w:rPr>
          <w:rFonts w:ascii="Times New Roman" w:hAnsi="Times New Roman"/>
          <w:i/>
          <w:lang w:val="en-GB"/>
        </w:rPr>
        <w:t>RRCReconfigurationComplete</w:t>
      </w:r>
      <w:proofErr w:type="spellEnd"/>
      <w:r w:rsidR="00F316BB">
        <w:rPr>
          <w:rFonts w:ascii="Times New Roman" w:hAnsi="Times New Roman"/>
          <w:lang w:val="en-GB"/>
        </w:rPr>
        <w:t xml:space="preserve"> message, the NW can consider </w:t>
      </w:r>
      <w:r>
        <w:rPr>
          <w:rFonts w:ascii="Times New Roman" w:hAnsi="Times New Roman"/>
          <w:lang w:val="en-GB"/>
        </w:rPr>
        <w:t xml:space="preserve">there is no capability restriction, and </w:t>
      </w:r>
      <w:r w:rsidR="00BF3699">
        <w:rPr>
          <w:rFonts w:ascii="Times New Roman" w:hAnsi="Times New Roman"/>
          <w:lang w:val="en-GB"/>
        </w:rPr>
        <w:t>it is up to NW to</w:t>
      </w:r>
      <w:r w:rsidR="00F316BB">
        <w:rPr>
          <w:rFonts w:ascii="Times New Roman" w:hAnsi="Times New Roman"/>
          <w:lang w:val="en-GB"/>
        </w:rPr>
        <w:t xml:space="preserve"> </w:t>
      </w:r>
      <w:r w:rsidR="00BF3699">
        <w:rPr>
          <w:rFonts w:ascii="Times New Roman" w:hAnsi="Times New Roman"/>
          <w:lang w:val="en-GB"/>
        </w:rPr>
        <w:t>re</w:t>
      </w:r>
      <w:r w:rsidR="00F316BB">
        <w:rPr>
          <w:rFonts w:ascii="Times New Roman" w:hAnsi="Times New Roman"/>
          <w:lang w:val="en-GB"/>
        </w:rPr>
        <w:t>configur</w:t>
      </w:r>
      <w:r w:rsidR="00BF3699">
        <w:rPr>
          <w:rFonts w:ascii="Times New Roman" w:hAnsi="Times New Roman"/>
          <w:lang w:val="en-GB"/>
        </w:rPr>
        <w:t>e</w:t>
      </w:r>
      <w:r w:rsidR="00F316BB">
        <w:rPr>
          <w:rFonts w:ascii="Times New Roman" w:hAnsi="Times New Roman"/>
          <w:lang w:val="en-GB"/>
        </w:rPr>
        <w:t xml:space="preserve"> </w:t>
      </w:r>
      <w:r w:rsidR="00BF3699">
        <w:rPr>
          <w:rFonts w:ascii="Times New Roman" w:hAnsi="Times New Roman"/>
          <w:lang w:val="en-GB"/>
        </w:rPr>
        <w:t>the UE based on the</w:t>
      </w:r>
      <w:r w:rsidR="00F316BB">
        <w:rPr>
          <w:rFonts w:ascii="Times New Roman" w:hAnsi="Times New Roman"/>
          <w:lang w:val="en-GB"/>
        </w:rPr>
        <w:t xml:space="preserve"> </w:t>
      </w:r>
      <w:r w:rsidR="00BF3699">
        <w:rPr>
          <w:rFonts w:ascii="Times New Roman" w:hAnsi="Times New Roman"/>
          <w:lang w:val="en-GB"/>
        </w:rPr>
        <w:t>full</w:t>
      </w:r>
      <w:r w:rsidR="00F316BB">
        <w:rPr>
          <w:rFonts w:ascii="Times New Roman" w:hAnsi="Times New Roman"/>
          <w:lang w:val="en-GB"/>
        </w:rPr>
        <w:t xml:space="preserve"> capability</w:t>
      </w:r>
      <w:r w:rsidR="00BF3699">
        <w:rPr>
          <w:rFonts w:ascii="Times New Roman" w:hAnsi="Times New Roman"/>
          <w:lang w:val="en-GB"/>
        </w:rPr>
        <w:t xml:space="preserve"> as reported in </w:t>
      </w:r>
      <w:proofErr w:type="spellStart"/>
      <w:r w:rsidR="00BF3699">
        <w:rPr>
          <w:rFonts w:ascii="Times New Roman" w:hAnsi="Times New Roman"/>
          <w:i/>
          <w:lang w:val="en-GB"/>
        </w:rPr>
        <w:t>UECapabilityInformation</w:t>
      </w:r>
      <w:proofErr w:type="spellEnd"/>
      <w:r w:rsidR="00F316BB">
        <w:rPr>
          <w:rFonts w:ascii="Times New Roman" w:hAnsi="Times New Roman"/>
          <w:lang w:val="en-GB"/>
        </w:rPr>
        <w:t>.</w:t>
      </w:r>
    </w:p>
    <w:p w14:paraId="2C8780E1" w14:textId="77777777" w:rsidR="00F316BB" w:rsidRDefault="00F316BB" w:rsidP="00F316BB">
      <w:pPr>
        <w:rPr>
          <w:rFonts w:ascii="Times New Roman" w:hAnsi="Times New Roman"/>
          <w:lang w:val="en-GB"/>
        </w:rPr>
      </w:pPr>
      <w:r>
        <w:rPr>
          <w:rFonts w:ascii="Times New Roman" w:hAnsi="Times New Roman"/>
          <w:lang w:val="en-GB"/>
        </w:rPr>
        <w:t>Similar issue was discussed when the UL RRC segmentation capability was introduced in Msg5, which is used to help with NW on capability enquiry. It was agreed that by including the UL segmentation capability in UE capability container could help to provide more security protection. We understand compared with the segmentation capability, a fake Msg5 for early indication of capability restriction brings more security risk.</w:t>
      </w:r>
    </w:p>
    <w:p w14:paraId="656806B6" w14:textId="198C0978" w:rsidR="00F316BB" w:rsidRPr="00C164B0" w:rsidRDefault="00F316BB" w:rsidP="00F316BB">
      <w:pPr>
        <w:rPr>
          <w:rFonts w:ascii="Times New Roman" w:hAnsi="Times New Roman"/>
          <w:lang w:val="en-GB"/>
        </w:rPr>
      </w:pPr>
      <w:bookmarkStart w:id="0" w:name="_Hlk146786371"/>
      <w:r>
        <w:rPr>
          <w:rFonts w:ascii="Times New Roman" w:hAnsi="Times New Roman"/>
          <w:b/>
          <w:lang w:val="en-GB"/>
        </w:rPr>
        <w:t xml:space="preserve">Proposal </w:t>
      </w:r>
      <w:r w:rsidR="00316AFB">
        <w:rPr>
          <w:rFonts w:ascii="Times New Roman" w:hAnsi="Times New Roman"/>
          <w:b/>
          <w:lang w:val="en-GB"/>
        </w:rPr>
        <w:t>8</w:t>
      </w:r>
      <w:r>
        <w:rPr>
          <w:rFonts w:ascii="Times New Roman" w:hAnsi="Times New Roman"/>
          <w:b/>
          <w:lang w:val="en-GB"/>
        </w:rPr>
        <w:t xml:space="preserve">: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in RRC connection setup procedure for confirmation.</w:t>
      </w:r>
      <w:bookmarkEnd w:id="0"/>
      <w:r>
        <w:rPr>
          <w:rFonts w:ascii="Times New Roman" w:hAnsi="Times New Roman"/>
          <w:b/>
          <w:lang w:val="en-GB"/>
        </w:rPr>
        <w:t xml:space="preserve"> </w:t>
      </w:r>
    </w:p>
    <w:p w14:paraId="5A5ED14C" w14:textId="7A0E1D33" w:rsidR="00F316BB" w:rsidRPr="00BF3699" w:rsidRDefault="00E86295" w:rsidP="002127B6">
      <w:pPr>
        <w:rPr>
          <w:rFonts w:ascii="Times New Roman" w:eastAsiaTheme="minorEastAsia" w:hAnsi="Times New Roman"/>
          <w:lang w:val="en-GB"/>
        </w:rPr>
      </w:pPr>
      <w:r>
        <w:rPr>
          <w:rFonts w:ascii="Times New Roman" w:eastAsiaTheme="minorEastAsia" w:hAnsi="Times New Roman"/>
          <w:lang w:val="en-GB"/>
        </w:rPr>
        <w:t xml:space="preserve">As analysed above, there is the case that after sending the early MUSIM indication, the UE </w:t>
      </w:r>
      <w:r w:rsidR="00DF5B81">
        <w:rPr>
          <w:rFonts w:ascii="Times New Roman" w:eastAsiaTheme="minorEastAsia" w:hAnsi="Times New Roman"/>
          <w:lang w:val="en-GB"/>
        </w:rPr>
        <w:t>has no need to send the UAI, e.g., due to no temporary capability restriction issue based on the band-filter provided by the NW, or due to the switching to RRC IDLE/INACTIVE of the other S</w:t>
      </w:r>
      <w:r w:rsidR="00D864BF">
        <w:rPr>
          <w:rFonts w:ascii="Times New Roman" w:eastAsiaTheme="minorEastAsia" w:hAnsi="Times New Roman"/>
          <w:lang w:val="en-GB"/>
        </w:rPr>
        <w:t>IM card</w:t>
      </w:r>
      <w:r w:rsidR="00DF5B81">
        <w:rPr>
          <w:rFonts w:ascii="Times New Roman" w:eastAsiaTheme="minorEastAsia" w:hAnsi="Times New Roman"/>
          <w:lang w:val="en-GB"/>
        </w:rPr>
        <w:t>. In such case, the UE should indicate the removal of this early indication to the NW</w:t>
      </w:r>
      <w:r w:rsidR="00D864BF">
        <w:rPr>
          <w:rFonts w:ascii="Times New Roman" w:eastAsiaTheme="minorEastAsia" w:hAnsi="Times New Roman"/>
          <w:lang w:val="en-GB"/>
        </w:rPr>
        <w:t>, otherwise, the NW still keep the outdate information</w:t>
      </w:r>
      <w:r w:rsidR="00DF5B81">
        <w:rPr>
          <w:rFonts w:ascii="Times New Roman" w:eastAsiaTheme="minorEastAsia" w:hAnsi="Times New Roman"/>
          <w:lang w:val="en-GB"/>
        </w:rPr>
        <w:t xml:space="preserve">.  </w:t>
      </w:r>
      <w:r w:rsidR="00BF3699">
        <w:rPr>
          <w:rFonts w:ascii="Times New Roman" w:eastAsiaTheme="minorEastAsia" w:hAnsi="Times New Roman"/>
          <w:lang w:val="en-GB"/>
        </w:rPr>
        <w:t>In last meeting, it was agreed that t</w:t>
      </w:r>
      <w:r w:rsidR="00BF3699" w:rsidRPr="00BF3699">
        <w:rPr>
          <w:rFonts w:ascii="Times New Roman" w:eastAsiaTheme="minorEastAsia" w:hAnsi="Times New Roman"/>
          <w:lang w:val="en-GB"/>
        </w:rPr>
        <w:t>he UE can remove the MUSIM capability restriction by not including any fields in capability restriction report.</w:t>
      </w:r>
      <w:r w:rsidR="00BF3699">
        <w:rPr>
          <w:rFonts w:ascii="Times New Roman" w:eastAsiaTheme="minorEastAsia" w:hAnsi="Times New Roman"/>
          <w:lang w:val="en-GB"/>
        </w:rPr>
        <w:t xml:space="preserve"> We understand the </w:t>
      </w:r>
      <w:r w:rsidR="00580F95">
        <w:rPr>
          <w:rFonts w:ascii="Times New Roman" w:eastAsiaTheme="minorEastAsia" w:hAnsi="Times New Roman"/>
          <w:lang w:val="en-GB"/>
        </w:rPr>
        <w:t xml:space="preserve">removal method is also applicable for early indication. That is, an empty UAI </w:t>
      </w:r>
      <w:r w:rsidR="00DF5B81">
        <w:rPr>
          <w:rFonts w:ascii="Times New Roman" w:eastAsiaTheme="minorEastAsia" w:hAnsi="Times New Roman"/>
          <w:lang w:val="en-GB"/>
        </w:rPr>
        <w:t xml:space="preserve">can be </w:t>
      </w:r>
      <w:r w:rsidR="00580F95">
        <w:rPr>
          <w:rFonts w:ascii="Times New Roman" w:eastAsiaTheme="minorEastAsia" w:hAnsi="Times New Roman"/>
          <w:lang w:val="en-GB"/>
        </w:rPr>
        <w:t xml:space="preserve">used to indicate </w:t>
      </w:r>
      <w:r w:rsidR="00DF5B81">
        <w:rPr>
          <w:rFonts w:ascii="Times New Roman" w:eastAsiaTheme="minorEastAsia" w:hAnsi="Times New Roman"/>
          <w:lang w:val="en-GB"/>
        </w:rPr>
        <w:t xml:space="preserve">the removal of the </w:t>
      </w:r>
      <w:r w:rsidR="00580F95">
        <w:rPr>
          <w:rFonts w:ascii="Times New Roman" w:eastAsiaTheme="minorEastAsia" w:hAnsi="Times New Roman"/>
          <w:lang w:val="en-GB"/>
        </w:rPr>
        <w:t>early indication in Msg5</w:t>
      </w:r>
      <w:r w:rsidR="00D864BF">
        <w:rPr>
          <w:rFonts w:ascii="Times New Roman" w:eastAsiaTheme="minorEastAsia" w:hAnsi="Times New Roman"/>
          <w:lang w:val="en-GB"/>
        </w:rPr>
        <w:t xml:space="preserve"> </w:t>
      </w:r>
      <w:r w:rsidR="00D864BF" w:rsidRPr="00D864BF">
        <w:rPr>
          <w:rFonts w:ascii="Times New Roman" w:eastAsiaTheme="minorEastAsia" w:hAnsi="Times New Roman"/>
          <w:lang w:val="en-GB"/>
        </w:rPr>
        <w:t>if the UE decided that the no UAI to indicate the detailed temporary capability restriction is needed and the early indication is not valid</w:t>
      </w:r>
      <w:r w:rsidR="00580F95">
        <w:rPr>
          <w:rFonts w:ascii="Times New Roman" w:eastAsiaTheme="minorEastAsia" w:hAnsi="Times New Roman"/>
          <w:lang w:val="en-GB"/>
        </w:rPr>
        <w:t xml:space="preserve">. </w:t>
      </w:r>
    </w:p>
    <w:p w14:paraId="60A569C4" w14:textId="59D2DCB5" w:rsidR="00580F95" w:rsidRPr="00580F95" w:rsidRDefault="00580F95" w:rsidP="002127B6">
      <w:pPr>
        <w:rPr>
          <w:rFonts w:ascii="Times New Roman" w:eastAsiaTheme="minorEastAsia" w:hAnsi="Times New Roman"/>
          <w:b/>
          <w:lang w:val="x-none"/>
        </w:rPr>
      </w:pPr>
      <w:r w:rsidRPr="00580F95">
        <w:rPr>
          <w:rFonts w:ascii="Times New Roman" w:eastAsiaTheme="minorEastAsia" w:hAnsi="Times New Roman" w:hint="eastAsia"/>
          <w:b/>
          <w:lang w:val="x-none"/>
        </w:rPr>
        <w:t>P</w:t>
      </w:r>
      <w:r w:rsidRPr="00580F95">
        <w:rPr>
          <w:rFonts w:ascii="Times New Roman" w:eastAsiaTheme="minorEastAsia" w:hAnsi="Times New Roman"/>
          <w:b/>
          <w:lang w:val="x-none"/>
        </w:rPr>
        <w:t xml:space="preserve">roposal </w:t>
      </w:r>
      <w:r w:rsidR="00316AFB">
        <w:rPr>
          <w:rFonts w:ascii="Times New Roman" w:eastAsiaTheme="minorEastAsia" w:hAnsi="Times New Roman"/>
          <w:b/>
          <w:lang w:val="x-none"/>
        </w:rPr>
        <w:t>9</w:t>
      </w:r>
      <w:r w:rsidRPr="00580F95">
        <w:rPr>
          <w:rFonts w:ascii="Times New Roman" w:eastAsiaTheme="minorEastAsia" w:hAnsi="Times New Roman"/>
          <w:b/>
          <w:lang w:val="x-none"/>
        </w:rPr>
        <w:t xml:space="preserve">: </w:t>
      </w:r>
      <w:r w:rsidR="00DF5B81">
        <w:rPr>
          <w:rFonts w:ascii="Times New Roman" w:eastAsiaTheme="minorEastAsia" w:hAnsi="Times New Roman"/>
          <w:b/>
          <w:lang w:val="x-none"/>
        </w:rPr>
        <w:t xml:space="preserve">UE can send </w:t>
      </w:r>
      <w:r w:rsidR="00DF5B81">
        <w:rPr>
          <w:rFonts w:ascii="Times New Roman" w:eastAsiaTheme="minorEastAsia" w:hAnsi="Times New Roman"/>
          <w:b/>
          <w:lang w:val="en-GB"/>
        </w:rPr>
        <w:t>a</w:t>
      </w:r>
      <w:r w:rsidRPr="00580F95">
        <w:rPr>
          <w:rFonts w:ascii="Times New Roman" w:eastAsiaTheme="minorEastAsia" w:hAnsi="Times New Roman"/>
          <w:b/>
          <w:lang w:val="en-GB"/>
        </w:rPr>
        <w:t xml:space="preserve">n empty UAI  to indicate </w:t>
      </w:r>
      <w:r w:rsidR="00DF5B81">
        <w:rPr>
          <w:rFonts w:ascii="Times New Roman" w:eastAsiaTheme="minorEastAsia" w:hAnsi="Times New Roman"/>
          <w:b/>
          <w:lang w:val="en-GB"/>
        </w:rPr>
        <w:t xml:space="preserve">the removal of </w:t>
      </w:r>
      <w:r w:rsidRPr="00580F95">
        <w:rPr>
          <w:rFonts w:ascii="Times New Roman" w:eastAsiaTheme="minorEastAsia" w:hAnsi="Times New Roman"/>
          <w:b/>
          <w:lang w:val="en-GB"/>
        </w:rPr>
        <w:t>early indication in Msg5</w:t>
      </w:r>
      <w:r w:rsidR="00D864BF">
        <w:rPr>
          <w:rFonts w:ascii="Times New Roman" w:eastAsiaTheme="minorEastAsia" w:hAnsi="Times New Roman"/>
          <w:b/>
          <w:lang w:val="en-GB"/>
        </w:rPr>
        <w:t xml:space="preserve"> if the UE decided that UAI to indicate the detailed temporary capability restriction is </w:t>
      </w:r>
      <w:r w:rsidR="008E5DCD">
        <w:rPr>
          <w:rFonts w:ascii="Times New Roman" w:eastAsiaTheme="minorEastAsia" w:hAnsi="Times New Roman"/>
          <w:b/>
          <w:lang w:val="en-GB"/>
        </w:rPr>
        <w:t xml:space="preserve">not </w:t>
      </w:r>
      <w:r w:rsidR="00D864BF">
        <w:rPr>
          <w:rFonts w:ascii="Times New Roman" w:eastAsiaTheme="minorEastAsia" w:hAnsi="Times New Roman"/>
          <w:b/>
          <w:lang w:val="en-GB"/>
        </w:rPr>
        <w:t>needed and the early indication is not valid</w:t>
      </w:r>
      <w:r w:rsidR="00015D40">
        <w:rPr>
          <w:rFonts w:ascii="Times New Roman" w:eastAsiaTheme="minorEastAsia" w:hAnsi="Times New Roman"/>
          <w:b/>
          <w:lang w:val="en-GB"/>
        </w:rPr>
        <w:t xml:space="preserve">. </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7C5017CB"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48DF6409" w14:textId="767E04BC" w:rsidR="00434110" w:rsidRDefault="00650651" w:rsidP="00434110">
      <w:pPr>
        <w:pStyle w:val="a3"/>
        <w:rPr>
          <w:rFonts w:ascii="Times New Roman" w:hAnsi="Times New Roman"/>
          <w:b/>
          <w:i/>
          <w:u w:val="single"/>
        </w:rPr>
      </w:pPr>
      <w:r>
        <w:rPr>
          <w:rFonts w:ascii="Times New Roman" w:hAnsi="Times New Roman"/>
          <w:b/>
          <w:i/>
          <w:u w:val="single"/>
        </w:rPr>
        <w:t>Reactive UAI</w:t>
      </w:r>
    </w:p>
    <w:p w14:paraId="5B888719" w14:textId="64EBFE83" w:rsidR="00650651" w:rsidRDefault="00986937" w:rsidP="00986937">
      <w:pPr>
        <w:rPr>
          <w:rFonts w:ascii="Times New Roman" w:eastAsiaTheme="minorEastAsia" w:hAnsi="Times New Roman"/>
          <w:b/>
          <w:lang w:val="x-none"/>
        </w:rPr>
      </w:pPr>
      <w:r w:rsidRPr="00986937">
        <w:rPr>
          <w:rFonts w:ascii="Times New Roman" w:eastAsiaTheme="minorEastAsia" w:hAnsi="Times New Roman"/>
          <w:b/>
          <w:lang w:val="x-none"/>
        </w:rPr>
        <w:t>Proposal 1: The wait timer is always configured if the UAI for temporary capability restriction is configured by the NW.</w:t>
      </w:r>
    </w:p>
    <w:p w14:paraId="652B9330" w14:textId="77777777" w:rsidR="00784332" w:rsidRDefault="00784332" w:rsidP="00784332">
      <w:pPr>
        <w:rPr>
          <w:rFonts w:ascii="Times New Roman" w:eastAsiaTheme="minorEastAsia" w:hAnsi="Times New Roman"/>
          <w:b/>
          <w:lang w:val="x-none"/>
        </w:rPr>
      </w:pPr>
      <w:r>
        <w:rPr>
          <w:rFonts w:ascii="Times New Roman" w:eastAsiaTheme="minorEastAsia" w:hAnsi="Times New Roman"/>
          <w:b/>
          <w:lang w:val="x-none"/>
        </w:rPr>
        <w:t xml:space="preserve">Proposal 2: Include the reduced </w:t>
      </w:r>
      <w:r w:rsidRPr="00910AB6">
        <w:rPr>
          <w:rFonts w:ascii="Times New Roman" w:eastAsiaTheme="minorEastAsia" w:hAnsi="Times New Roman"/>
          <w:b/>
          <w:lang w:val="x-none"/>
        </w:rPr>
        <w:t>max number of  DL/UL CCs</w:t>
      </w:r>
      <w:r>
        <w:rPr>
          <w:rFonts w:ascii="Times New Roman" w:eastAsiaTheme="minorEastAsia" w:hAnsi="Times New Roman"/>
          <w:b/>
          <w:lang w:val="x-none"/>
        </w:rPr>
        <w:t xml:space="preserve"> per FR in the UAI. </w:t>
      </w:r>
    </w:p>
    <w:p w14:paraId="5035BF4B" w14:textId="77777777" w:rsidR="00986937" w:rsidRPr="00986937" w:rsidRDefault="00986937" w:rsidP="00986937">
      <w:pPr>
        <w:rPr>
          <w:rFonts w:ascii="Times New Roman" w:eastAsiaTheme="minorEastAsia" w:hAnsi="Times New Roman" w:hint="eastAsia"/>
          <w:b/>
          <w:lang w:val="x-none"/>
        </w:rPr>
      </w:pPr>
    </w:p>
    <w:p w14:paraId="22FC92C9" w14:textId="021C0860" w:rsidR="003D170F" w:rsidRDefault="00650651" w:rsidP="003D170F">
      <w:pPr>
        <w:pStyle w:val="a3"/>
        <w:rPr>
          <w:rFonts w:ascii="Times New Roman" w:hAnsi="Times New Roman"/>
          <w:b/>
          <w:i/>
          <w:u w:val="single"/>
        </w:rPr>
      </w:pPr>
      <w:r>
        <w:rPr>
          <w:rFonts w:ascii="Times New Roman" w:hAnsi="Times New Roman"/>
          <w:b/>
          <w:i/>
          <w:u w:val="single"/>
        </w:rPr>
        <w:t>Proactive</w:t>
      </w:r>
      <w:r w:rsidR="00D459FB">
        <w:rPr>
          <w:rFonts w:ascii="Times New Roman" w:hAnsi="Times New Roman"/>
          <w:b/>
          <w:i/>
          <w:u w:val="single"/>
        </w:rPr>
        <w:t xml:space="preserve"> UAI</w:t>
      </w:r>
    </w:p>
    <w:p w14:paraId="641E8D79" w14:textId="77777777" w:rsidR="009A4F2C" w:rsidRDefault="009A4F2C" w:rsidP="009A4F2C">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roposal 3: The MUSIM band list filter provided by the NW should at least include the serving frequency bands, and this should be clear in the field description.</w:t>
      </w:r>
    </w:p>
    <w:p w14:paraId="4EE2F1D8" w14:textId="77777777" w:rsidR="009A4F2C" w:rsidRDefault="009A4F2C" w:rsidP="009A4F2C">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4: The </w:t>
      </w:r>
      <w:r w:rsidRPr="005A1805">
        <w:rPr>
          <w:rFonts w:ascii="Times New Roman" w:eastAsiaTheme="minorEastAsia" w:hAnsi="Times New Roman"/>
          <w:b/>
          <w:lang w:val="x-none"/>
        </w:rPr>
        <w:t xml:space="preserve">MUSIM </w:t>
      </w:r>
      <w:r>
        <w:rPr>
          <w:rFonts w:ascii="Times New Roman" w:eastAsiaTheme="minorEastAsia" w:hAnsi="Times New Roman"/>
          <w:b/>
          <w:lang w:val="x-none"/>
        </w:rPr>
        <w:t xml:space="preserve">band list filter </w:t>
      </w:r>
      <w:r w:rsidRPr="00175969">
        <w:rPr>
          <w:rFonts w:ascii="Times New Roman" w:eastAsiaTheme="minorEastAsia" w:hAnsi="Times New Roman"/>
          <w:b/>
          <w:lang w:val="x-none"/>
        </w:rPr>
        <w:t xml:space="preserve">is </w:t>
      </w:r>
      <w:r>
        <w:rPr>
          <w:rFonts w:ascii="Times New Roman" w:eastAsiaTheme="minorEastAsia" w:hAnsi="Times New Roman"/>
          <w:b/>
          <w:lang w:val="x-none"/>
        </w:rPr>
        <w:t xml:space="preserve">a </w:t>
      </w:r>
      <w:r w:rsidRPr="00175969">
        <w:rPr>
          <w:rFonts w:ascii="Times New Roman" w:eastAsiaTheme="minorEastAsia" w:hAnsi="Times New Roman"/>
          <w:b/>
          <w:lang w:val="x-none"/>
        </w:rPr>
        <w:t xml:space="preserve">mandatory </w:t>
      </w:r>
      <w:r>
        <w:rPr>
          <w:rFonts w:ascii="Times New Roman" w:eastAsiaTheme="minorEastAsia" w:hAnsi="Times New Roman"/>
          <w:b/>
          <w:lang w:val="x-none"/>
        </w:rPr>
        <w:t xml:space="preserve">field if the NW enables the </w:t>
      </w:r>
      <w:r w:rsidRPr="00175969">
        <w:rPr>
          <w:rFonts w:ascii="Times New Roman" w:eastAsiaTheme="minorEastAsia" w:hAnsi="Times New Roman"/>
          <w:b/>
          <w:lang w:val="x-none"/>
        </w:rPr>
        <w:t>temporary</w:t>
      </w:r>
      <w:r>
        <w:rPr>
          <w:rFonts w:ascii="Times New Roman" w:eastAsiaTheme="minorEastAsia" w:hAnsi="Times New Roman"/>
          <w:b/>
          <w:lang w:val="x-none"/>
        </w:rPr>
        <w:t xml:space="preserve"> restricted capabilities reporting.</w:t>
      </w:r>
    </w:p>
    <w:p w14:paraId="7EE0779D" w14:textId="77777777" w:rsidR="009A4F2C" w:rsidRPr="00FE2B44" w:rsidRDefault="009A4F2C" w:rsidP="009A4F2C">
      <w:pPr>
        <w:rPr>
          <w:rFonts w:ascii="Times New Roman" w:eastAsiaTheme="minorEastAsia" w:hAnsi="Times New Roman"/>
          <w:lang w:val="x-none"/>
        </w:rPr>
      </w:pPr>
      <w:r w:rsidRPr="003D32AF">
        <w:rPr>
          <w:rFonts w:ascii="Times New Roman" w:eastAsiaTheme="minorEastAsia" w:hAnsi="Times New Roman"/>
          <w:b/>
          <w:lang w:val="x-none"/>
        </w:rPr>
        <w:t xml:space="preserve">Proposal </w:t>
      </w:r>
      <w:r>
        <w:rPr>
          <w:rFonts w:ascii="Times New Roman" w:eastAsiaTheme="minorEastAsia" w:hAnsi="Times New Roman"/>
          <w:b/>
          <w:lang w:val="x-none"/>
        </w:rPr>
        <w:t>5</w:t>
      </w:r>
      <w:r w:rsidRPr="003D32AF">
        <w:rPr>
          <w:rFonts w:ascii="Times New Roman" w:eastAsiaTheme="minorEastAsia" w:hAnsi="Times New Roman"/>
          <w:b/>
          <w:lang w:val="x-none"/>
        </w:rPr>
        <w:t>: The</w:t>
      </w:r>
      <w:r>
        <w:rPr>
          <w:rFonts w:ascii="Times New Roman" w:eastAsiaTheme="minorEastAsia" w:hAnsi="Times New Roman"/>
          <w:b/>
          <w:lang w:val="x-none"/>
        </w:rPr>
        <w:t>re is no fallback mechanism for the reported</w:t>
      </w:r>
      <w:r w:rsidRPr="003D32AF">
        <w:rPr>
          <w:rFonts w:ascii="Times New Roman" w:eastAsiaTheme="minorEastAsia" w:hAnsi="Times New Roman"/>
          <w:b/>
          <w:lang w:val="x-none"/>
        </w:rPr>
        <w:t xml:space="preserve"> forbidden</w:t>
      </w:r>
      <w:r>
        <w:rPr>
          <w:rFonts w:ascii="Times New Roman" w:eastAsiaTheme="minorEastAsia" w:hAnsi="Times New Roman"/>
          <w:b/>
          <w:lang w:val="x-none"/>
        </w:rPr>
        <w:t>/affected</w:t>
      </w:r>
      <w:r w:rsidRPr="003D32AF">
        <w:rPr>
          <w:rFonts w:ascii="Times New Roman" w:eastAsiaTheme="minorEastAsia" w:hAnsi="Times New Roman"/>
          <w:b/>
          <w:lang w:val="x-none"/>
        </w:rPr>
        <w:t xml:space="preserve"> band combination</w:t>
      </w:r>
      <w:r>
        <w:rPr>
          <w:rFonts w:ascii="Times New Roman" w:eastAsiaTheme="minorEastAsia" w:hAnsi="Times New Roman"/>
          <w:b/>
          <w:lang w:val="x-none"/>
        </w:rPr>
        <w:t>s in UAI, i.e. the fallback combinations</w:t>
      </w:r>
      <w:r w:rsidRPr="003D32AF">
        <w:rPr>
          <w:rFonts w:ascii="Times New Roman" w:eastAsiaTheme="minorEastAsia" w:hAnsi="Times New Roman"/>
          <w:b/>
          <w:lang w:val="x-none"/>
        </w:rPr>
        <w:t xml:space="preserve"> should not be considered as </w:t>
      </w:r>
      <w:r>
        <w:rPr>
          <w:rFonts w:ascii="Times New Roman" w:eastAsiaTheme="minorEastAsia" w:hAnsi="Times New Roman"/>
          <w:b/>
          <w:lang w:val="x-none"/>
        </w:rPr>
        <w:t>forbidden/affected</w:t>
      </w:r>
      <w:r w:rsidRPr="003D32AF">
        <w:rPr>
          <w:rFonts w:ascii="Times New Roman" w:eastAsiaTheme="minorEastAsia" w:hAnsi="Times New Roman"/>
          <w:b/>
          <w:lang w:val="x-none"/>
        </w:rPr>
        <w:t xml:space="preserve">. </w:t>
      </w:r>
      <w:r>
        <w:rPr>
          <w:rFonts w:ascii="Times New Roman" w:eastAsiaTheme="minorEastAsia" w:hAnsi="Times New Roman"/>
          <w:b/>
          <w:lang w:val="x-none"/>
        </w:rPr>
        <w:t>The UE needs to explicitly report each forbidden</w:t>
      </w:r>
      <w:r>
        <w:rPr>
          <w:rFonts w:ascii="Times New Roman" w:eastAsiaTheme="minorEastAsia" w:hAnsi="Times New Roman" w:hint="eastAsia"/>
          <w:b/>
          <w:lang w:val="x-none"/>
        </w:rPr>
        <w:t>/</w:t>
      </w:r>
      <w:r>
        <w:rPr>
          <w:rFonts w:ascii="Times New Roman" w:eastAsiaTheme="minorEastAsia" w:hAnsi="Times New Roman"/>
          <w:b/>
          <w:lang w:val="x-none"/>
        </w:rPr>
        <w:t>affected band combinations.</w:t>
      </w:r>
    </w:p>
    <w:p w14:paraId="21CEEEAA" w14:textId="77777777" w:rsidR="00650651" w:rsidRPr="009A4F2C" w:rsidRDefault="00650651" w:rsidP="009A4F2C">
      <w:pPr>
        <w:rPr>
          <w:rFonts w:ascii="Times New Roman" w:eastAsiaTheme="minorEastAsia" w:hAnsi="Times New Roman"/>
          <w:b/>
          <w:lang w:val="x-none"/>
        </w:rPr>
      </w:pPr>
    </w:p>
    <w:p w14:paraId="33C2481A" w14:textId="7CC08EB9" w:rsidR="009D1A3E" w:rsidRDefault="00D459FB" w:rsidP="003D170F">
      <w:pPr>
        <w:rPr>
          <w:rFonts w:ascii="Times New Roman" w:hAnsi="Times New Roman"/>
          <w:b/>
          <w:i/>
          <w:u w:val="single"/>
          <w:lang w:val="en-GB"/>
        </w:rPr>
      </w:pPr>
      <w:r>
        <w:rPr>
          <w:rFonts w:ascii="Times New Roman" w:hAnsi="Times New Roman"/>
          <w:b/>
          <w:i/>
          <w:u w:val="single"/>
          <w:lang w:val="en-GB"/>
        </w:rPr>
        <w:t>Early indication</w:t>
      </w:r>
    </w:p>
    <w:p w14:paraId="16E23B41" w14:textId="77777777" w:rsidR="00E34D59" w:rsidRDefault="00E34D59" w:rsidP="00E34D59">
      <w:pPr>
        <w:rPr>
          <w:rFonts w:ascii="Times New Roman" w:eastAsiaTheme="minorEastAsia" w:hAnsi="Times New Roman"/>
          <w:b/>
          <w:lang w:val="x-none"/>
        </w:rPr>
      </w:pPr>
      <w:r w:rsidRPr="00AB4875">
        <w:rPr>
          <w:rFonts w:ascii="Times New Roman" w:eastAsiaTheme="minorEastAsia" w:hAnsi="Times New Roman"/>
          <w:b/>
          <w:lang w:val="x-none"/>
        </w:rPr>
        <w:t xml:space="preserve">Proposal </w:t>
      </w:r>
      <w:r>
        <w:rPr>
          <w:rFonts w:ascii="Times New Roman" w:eastAsiaTheme="minorEastAsia" w:hAnsi="Times New Roman"/>
          <w:b/>
          <w:lang w:val="x-none"/>
        </w:rPr>
        <w:t>6</w:t>
      </w:r>
      <w:r w:rsidRPr="00AB4875">
        <w:rPr>
          <w:rFonts w:ascii="Times New Roman" w:eastAsiaTheme="minorEastAsia" w:hAnsi="Times New Roman"/>
          <w:b/>
          <w:lang w:val="x-none"/>
        </w:rPr>
        <w:t xml:space="preserve">: </w:t>
      </w:r>
      <w:r>
        <w:rPr>
          <w:rFonts w:ascii="Times New Roman" w:eastAsiaTheme="minorEastAsia" w:hAnsi="Times New Roman"/>
          <w:b/>
          <w:lang w:val="x-none"/>
        </w:rPr>
        <w:t xml:space="preserve">To capture the implication of the early indication in the specification (e.g., in a Note), </w:t>
      </w:r>
      <w:r w:rsidRPr="00416641">
        <w:rPr>
          <w:rFonts w:ascii="Times New Roman" w:eastAsiaTheme="minorEastAsia" w:hAnsi="Times New Roman"/>
          <w:b/>
          <w:lang w:val="x-none"/>
        </w:rPr>
        <w:t>the early indication indicate the UE’s capability for only support of single CC (i.e. no CA/DC is supported) temporarily</w:t>
      </w:r>
      <w:r>
        <w:rPr>
          <w:rFonts w:ascii="Times New Roman" w:eastAsiaTheme="minorEastAsia" w:hAnsi="Times New Roman"/>
          <w:b/>
          <w:lang w:val="x-none"/>
        </w:rPr>
        <w:t>.</w:t>
      </w:r>
    </w:p>
    <w:p w14:paraId="35B07EEC" w14:textId="77777777" w:rsidR="005B64CD" w:rsidRDefault="005B64CD" w:rsidP="005B64CD">
      <w:pPr>
        <w:rPr>
          <w:rFonts w:ascii="Times New Roman" w:hAnsi="Times New Roman"/>
          <w:b/>
        </w:rPr>
      </w:pPr>
      <w:r w:rsidRPr="00DF32E5">
        <w:rPr>
          <w:rFonts w:ascii="Times New Roman" w:hAnsi="Times New Roman"/>
          <w:b/>
        </w:rPr>
        <w:t xml:space="preserve">Proposal </w:t>
      </w:r>
      <w:r>
        <w:rPr>
          <w:rFonts w:ascii="Times New Roman" w:hAnsi="Times New Roman"/>
          <w:b/>
        </w:rPr>
        <w:t>7</w:t>
      </w:r>
      <w:r w:rsidRPr="00DF32E5">
        <w:rPr>
          <w:rFonts w:ascii="Times New Roman" w:hAnsi="Times New Roman"/>
          <w:b/>
        </w:rPr>
        <w:t>: It is left to UE implementation</w:t>
      </w:r>
      <w:r>
        <w:rPr>
          <w:rFonts w:ascii="Times New Roman" w:hAnsi="Times New Roman"/>
          <w:b/>
        </w:rPr>
        <w:t xml:space="preserve"> how to handle the case when</w:t>
      </w:r>
      <w:r w:rsidRPr="00DF32E5">
        <w:rPr>
          <w:rFonts w:ascii="Times New Roman" w:hAnsi="Times New Roman"/>
          <w:b/>
        </w:rPr>
        <w:t xml:space="preserve"> the configuration</w:t>
      </w:r>
      <w:r>
        <w:rPr>
          <w:rFonts w:ascii="Times New Roman" w:hAnsi="Times New Roman"/>
          <w:b/>
        </w:rPr>
        <w:t xml:space="preserve"> </w:t>
      </w:r>
      <w:r w:rsidRPr="00DF32E5">
        <w:rPr>
          <w:rFonts w:ascii="Times New Roman" w:hAnsi="Times New Roman"/>
          <w:b/>
        </w:rPr>
        <w:t>in</w:t>
      </w:r>
      <w:r>
        <w:rPr>
          <w:rFonts w:ascii="Times New Roman" w:hAnsi="Times New Roman"/>
          <w:b/>
        </w:rPr>
        <w:t xml:space="preserve"> the </w:t>
      </w:r>
      <w:proofErr w:type="spellStart"/>
      <w:r w:rsidRPr="00AB4875">
        <w:rPr>
          <w:rFonts w:ascii="Times New Roman" w:hAnsi="Times New Roman"/>
          <w:b/>
          <w:i/>
        </w:rPr>
        <w:t>RRCResume</w:t>
      </w:r>
      <w:proofErr w:type="spellEnd"/>
      <w:r w:rsidRPr="00DF32E5">
        <w:rPr>
          <w:rFonts w:ascii="Times New Roman" w:hAnsi="Times New Roman"/>
          <w:b/>
        </w:rPr>
        <w:t xml:space="preserve"> message</w:t>
      </w:r>
      <w:r>
        <w:rPr>
          <w:rFonts w:ascii="Times New Roman" w:hAnsi="Times New Roman"/>
          <w:b/>
        </w:rPr>
        <w:t xml:space="preserve"> or in the first RRC reconfiguration message for</w:t>
      </w:r>
      <w:r w:rsidRPr="00DF32E5">
        <w:rPr>
          <w:rFonts w:ascii="Times New Roman" w:hAnsi="Times New Roman"/>
          <w:b/>
        </w:rPr>
        <w:t xml:space="preserve"> </w:t>
      </w:r>
      <w:r>
        <w:rPr>
          <w:rFonts w:ascii="Times New Roman" w:hAnsi="Times New Roman"/>
          <w:b/>
        </w:rPr>
        <w:t xml:space="preserve">RRC setup procedure </w:t>
      </w:r>
      <w:r w:rsidRPr="00DF32E5">
        <w:rPr>
          <w:rFonts w:ascii="Times New Roman" w:hAnsi="Times New Roman"/>
          <w:b/>
        </w:rPr>
        <w:t xml:space="preserve">exceeding </w:t>
      </w:r>
      <w:r>
        <w:rPr>
          <w:rFonts w:ascii="Times New Roman" w:hAnsi="Times New Roman"/>
          <w:b/>
        </w:rPr>
        <w:t xml:space="preserve">the UE’s </w:t>
      </w:r>
      <w:r w:rsidRPr="00DF32E5">
        <w:rPr>
          <w:rFonts w:ascii="Times New Roman" w:hAnsi="Times New Roman"/>
          <w:b/>
        </w:rPr>
        <w:t>temporary capability</w:t>
      </w:r>
      <w:r>
        <w:rPr>
          <w:rFonts w:ascii="Times New Roman" w:hAnsi="Times New Roman"/>
          <w:b/>
        </w:rPr>
        <w:t>, i.e. the detailed UE behavior is not specified in spec.</w:t>
      </w:r>
    </w:p>
    <w:p w14:paraId="171F87F8" w14:textId="77777777" w:rsidR="005B64CD" w:rsidRDefault="005B64CD" w:rsidP="005B64CD">
      <w:pPr>
        <w:rPr>
          <w:rFonts w:ascii="Times New Roman" w:hAnsi="Times New Roman"/>
          <w:b/>
        </w:rPr>
      </w:pPr>
      <w:r w:rsidRPr="00416641">
        <w:rPr>
          <w:rFonts w:ascii="Times New Roman" w:hAnsi="Times New Roman"/>
          <w:b/>
        </w:rPr>
        <w:lastRenderedPageBreak/>
        <w:t xml:space="preserve">Proposal </w:t>
      </w:r>
      <w:r>
        <w:rPr>
          <w:rFonts w:ascii="Times New Roman" w:hAnsi="Times New Roman"/>
          <w:b/>
        </w:rPr>
        <w:t>7</w:t>
      </w:r>
      <w:r w:rsidRPr="00416641">
        <w:rPr>
          <w:rFonts w:ascii="Times New Roman" w:hAnsi="Times New Roman"/>
          <w:b/>
        </w:rPr>
        <w:t xml:space="preserve">a: If proposal 6 is agreed, confirm the working assumption that “Early capability restriction indication is provided in Msg5 for RRC resume procedure” as the agreement. Otherwise, go for the other way, i.e., early capability restriction indication is provided in Msg3 for RRC resume procedure. </w:t>
      </w:r>
    </w:p>
    <w:p w14:paraId="1BC3F999" w14:textId="77777777" w:rsidR="005B64CD" w:rsidRPr="00C164B0" w:rsidRDefault="005B64CD" w:rsidP="005B64CD">
      <w:pPr>
        <w:rPr>
          <w:rFonts w:ascii="Times New Roman" w:hAnsi="Times New Roman"/>
          <w:lang w:val="en-GB"/>
        </w:rPr>
      </w:pPr>
      <w:r>
        <w:rPr>
          <w:rFonts w:ascii="Times New Roman" w:hAnsi="Times New Roman"/>
          <w:b/>
          <w:lang w:val="en-GB"/>
        </w:rPr>
        <w:t xml:space="preserve">Proposal 8: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in RRC connection setup procedure for confirmation. </w:t>
      </w:r>
    </w:p>
    <w:p w14:paraId="6DA2B936" w14:textId="340DA218" w:rsidR="003D170F" w:rsidRPr="005B64CD" w:rsidRDefault="005B64CD" w:rsidP="00BA175E">
      <w:pPr>
        <w:rPr>
          <w:rFonts w:ascii="Times New Roman" w:eastAsiaTheme="minorEastAsia" w:hAnsi="Times New Roman" w:hint="eastAsia"/>
          <w:b/>
          <w:lang w:val="x-none"/>
        </w:rPr>
      </w:pPr>
      <w:r w:rsidRPr="00580F95">
        <w:rPr>
          <w:rFonts w:ascii="Times New Roman" w:eastAsiaTheme="minorEastAsia" w:hAnsi="Times New Roman" w:hint="eastAsia"/>
          <w:b/>
          <w:lang w:val="x-none"/>
        </w:rPr>
        <w:t>P</w:t>
      </w:r>
      <w:r w:rsidRPr="00580F95">
        <w:rPr>
          <w:rFonts w:ascii="Times New Roman" w:eastAsiaTheme="minorEastAsia" w:hAnsi="Times New Roman"/>
          <w:b/>
          <w:lang w:val="x-none"/>
        </w:rPr>
        <w:t xml:space="preserve">roposal </w:t>
      </w:r>
      <w:r>
        <w:rPr>
          <w:rFonts w:ascii="Times New Roman" w:eastAsiaTheme="minorEastAsia" w:hAnsi="Times New Roman"/>
          <w:b/>
          <w:lang w:val="x-none"/>
        </w:rPr>
        <w:t>9</w:t>
      </w:r>
      <w:r w:rsidRPr="00580F95">
        <w:rPr>
          <w:rFonts w:ascii="Times New Roman" w:eastAsiaTheme="minorEastAsia" w:hAnsi="Times New Roman"/>
          <w:b/>
          <w:lang w:val="x-none"/>
        </w:rPr>
        <w:t xml:space="preserve">: </w:t>
      </w:r>
      <w:r>
        <w:rPr>
          <w:rFonts w:ascii="Times New Roman" w:eastAsiaTheme="minorEastAsia" w:hAnsi="Times New Roman"/>
          <w:b/>
          <w:lang w:val="x-none"/>
        </w:rPr>
        <w:t xml:space="preserve">UE can send </w:t>
      </w:r>
      <w:r>
        <w:rPr>
          <w:rFonts w:ascii="Times New Roman" w:eastAsiaTheme="minorEastAsia" w:hAnsi="Times New Roman"/>
          <w:b/>
          <w:lang w:val="en-GB"/>
        </w:rPr>
        <w:t>a</w:t>
      </w:r>
      <w:r w:rsidRPr="00580F95">
        <w:rPr>
          <w:rFonts w:ascii="Times New Roman" w:eastAsiaTheme="minorEastAsia" w:hAnsi="Times New Roman"/>
          <w:b/>
          <w:lang w:val="en-GB"/>
        </w:rPr>
        <w:t xml:space="preserve">n empty UAI  to indicate </w:t>
      </w:r>
      <w:r>
        <w:rPr>
          <w:rFonts w:ascii="Times New Roman" w:eastAsiaTheme="minorEastAsia" w:hAnsi="Times New Roman"/>
          <w:b/>
          <w:lang w:val="en-GB"/>
        </w:rPr>
        <w:t xml:space="preserve">the removal of </w:t>
      </w:r>
      <w:r w:rsidRPr="00580F95">
        <w:rPr>
          <w:rFonts w:ascii="Times New Roman" w:eastAsiaTheme="minorEastAsia" w:hAnsi="Times New Roman"/>
          <w:b/>
          <w:lang w:val="en-GB"/>
        </w:rPr>
        <w:t>early indication in Msg5</w:t>
      </w:r>
      <w:r>
        <w:rPr>
          <w:rFonts w:ascii="Times New Roman" w:eastAsiaTheme="minorEastAsia" w:hAnsi="Times New Roman"/>
          <w:b/>
          <w:lang w:val="en-GB"/>
        </w:rPr>
        <w:t xml:space="preserve"> if the UE decided that </w:t>
      </w:r>
      <w:r w:rsidR="00EB289A">
        <w:rPr>
          <w:rFonts w:ascii="Times New Roman" w:eastAsiaTheme="minorEastAsia" w:hAnsi="Times New Roman"/>
          <w:b/>
          <w:lang w:val="en-GB"/>
        </w:rPr>
        <w:t>UAI to indicate the detailed temporary capability restriction is not needed</w:t>
      </w:r>
      <w:r>
        <w:rPr>
          <w:rFonts w:ascii="Times New Roman" w:eastAsiaTheme="minorEastAsia" w:hAnsi="Times New Roman"/>
          <w:b/>
          <w:lang w:val="en-GB"/>
        </w:rPr>
        <w:t xml:space="preserve"> and the early indication is not valid. </w:t>
      </w:r>
      <w:bookmarkStart w:id="1" w:name="_GoBack"/>
      <w:bookmarkEnd w:id="1"/>
    </w:p>
    <w:p w14:paraId="79ACB3C9" w14:textId="038F128A" w:rsidR="00B11EE1" w:rsidRPr="00EB211E" w:rsidRDefault="00B11EE1" w:rsidP="00B11EE1">
      <w:pPr>
        <w:pStyle w:val="1"/>
        <w:rPr>
          <w:rFonts w:eastAsia="Malgun Gothic" w:cs="Arial"/>
        </w:rPr>
      </w:pPr>
      <w:r w:rsidRPr="00EB211E">
        <w:rPr>
          <w:rFonts w:eastAsia="Malgun Gothic" w:cs="Arial"/>
        </w:rPr>
        <w:t>References</w:t>
      </w:r>
    </w:p>
    <w:p w14:paraId="5551BCBE" w14:textId="111E59DA" w:rsidR="001B162B" w:rsidRPr="00F70A25" w:rsidRDefault="000B68D1" w:rsidP="00F70A25">
      <w:pPr>
        <w:pStyle w:val="References"/>
        <w:numPr>
          <w:ilvl w:val="0"/>
          <w:numId w:val="4"/>
        </w:numPr>
        <w:tabs>
          <w:tab w:val="left" w:pos="720"/>
        </w:tabs>
        <w:rPr>
          <w:kern w:val="2"/>
        </w:rPr>
      </w:pPr>
      <w:bookmarkStart w:id="2" w:name="_Ref45619280"/>
      <w:bookmarkStart w:id="3" w:name="_Ref6936063"/>
      <w:r>
        <w:rPr>
          <w:kern w:val="2"/>
        </w:rPr>
        <w:t>RAN2</w:t>
      </w:r>
      <w:r w:rsidR="00650651">
        <w:rPr>
          <w:kern w:val="2"/>
        </w:rPr>
        <w:t>#</w:t>
      </w:r>
      <w:r>
        <w:rPr>
          <w:kern w:val="2"/>
        </w:rPr>
        <w:t>123</w:t>
      </w:r>
      <w:r w:rsidR="00650651">
        <w:rPr>
          <w:kern w:val="2"/>
        </w:rPr>
        <w:t>bis</w:t>
      </w:r>
      <w:r w:rsidR="00545441">
        <w:rPr>
          <w:kern w:val="2"/>
        </w:rPr>
        <w:t xml:space="preserve"> chair</w:t>
      </w:r>
      <w:r w:rsidR="00650651">
        <w:rPr>
          <w:kern w:val="2"/>
        </w:rPr>
        <w:t>man</w:t>
      </w:r>
      <w:r w:rsidR="00545441">
        <w:rPr>
          <w:kern w:val="2"/>
        </w:rPr>
        <w:t xml:space="preserve"> notes</w:t>
      </w:r>
      <w:bookmarkEnd w:id="2"/>
      <w:bookmarkEnd w:id="3"/>
    </w:p>
    <w:sectPr w:rsidR="001B162B" w:rsidRPr="00F70A25" w:rsidSect="00197AD1">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3F60A" w14:textId="77777777" w:rsidR="00EA194C" w:rsidRDefault="00EA194C" w:rsidP="00F4025C">
      <w:pPr>
        <w:spacing w:after="0"/>
      </w:pPr>
      <w:r>
        <w:separator/>
      </w:r>
    </w:p>
  </w:endnote>
  <w:endnote w:type="continuationSeparator" w:id="0">
    <w:p w14:paraId="73663BE0" w14:textId="77777777" w:rsidR="00EA194C" w:rsidRDefault="00EA194C"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DB1FC" w14:textId="77777777" w:rsidR="00EA194C" w:rsidRDefault="00EA194C" w:rsidP="00F4025C">
      <w:pPr>
        <w:spacing w:after="0"/>
      </w:pPr>
      <w:r>
        <w:separator/>
      </w:r>
    </w:p>
  </w:footnote>
  <w:footnote w:type="continuationSeparator" w:id="0">
    <w:p w14:paraId="5DC93368" w14:textId="77777777" w:rsidR="00EA194C" w:rsidRDefault="00EA194C"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4.4pt;height:14.4pt" o:bullet="t">
        <v:imagedata r:id="rId1" o:title="mso2099"/>
      </v:shape>
    </w:pict>
  </w:numPicBullet>
  <w:abstractNum w:abstractNumId="0" w15:restartNumberingAfterBreak="0">
    <w:nsid w:val="02552047"/>
    <w:multiLevelType w:val="multilevel"/>
    <w:tmpl w:val="17627AA2"/>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A02598F"/>
    <w:multiLevelType w:val="hybridMultilevel"/>
    <w:tmpl w:val="9EBE4520"/>
    <w:lvl w:ilvl="0" w:tplc="F66C2E40">
      <w:start w:val="1"/>
      <w:numFmt w:val="bullet"/>
      <w:lvlText w:val=""/>
      <w:lvlJc w:val="left"/>
      <w:pPr>
        <w:ind w:left="465" w:hanging="360"/>
      </w:pPr>
      <w:rPr>
        <w:rFonts w:ascii="Wingdings" w:eastAsia="宋体"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2C903FAA"/>
    <w:multiLevelType w:val="hybridMultilevel"/>
    <w:tmpl w:val="4072E56A"/>
    <w:lvl w:ilvl="0" w:tplc="040214C4">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1"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8"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AB0C12"/>
    <w:multiLevelType w:val="hybridMultilevel"/>
    <w:tmpl w:val="D94CD0FE"/>
    <w:lvl w:ilvl="0" w:tplc="3AB8FE92">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3E0BD7"/>
    <w:multiLevelType w:val="hybridMultilevel"/>
    <w:tmpl w:val="991A203C"/>
    <w:lvl w:ilvl="0" w:tplc="CC8C9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3" w15:restartNumberingAfterBreak="0">
    <w:nsid w:val="728E00B0"/>
    <w:multiLevelType w:val="multilevel"/>
    <w:tmpl w:val="38C2E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8F6D7E"/>
    <w:multiLevelType w:val="hybridMultilevel"/>
    <w:tmpl w:val="A7B080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DD51C9A"/>
    <w:multiLevelType w:val="hybridMultilevel"/>
    <w:tmpl w:val="C8B09426"/>
    <w:lvl w:ilvl="0" w:tplc="DB8C36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25"/>
  </w:num>
  <w:num w:numId="5">
    <w:abstractNumId w:val="22"/>
  </w:num>
  <w:num w:numId="6">
    <w:abstractNumId w:val="15"/>
  </w:num>
  <w:num w:numId="7">
    <w:abstractNumId w:val="19"/>
  </w:num>
  <w:num w:numId="8">
    <w:abstractNumId w:val="11"/>
  </w:num>
  <w:num w:numId="9">
    <w:abstractNumId w:val="4"/>
  </w:num>
  <w:num w:numId="10">
    <w:abstractNumId w:val="13"/>
  </w:num>
  <w:num w:numId="11">
    <w:abstractNumId w:val="22"/>
  </w:num>
  <w:num w:numId="12">
    <w:abstractNumId w:val="18"/>
  </w:num>
  <w:num w:numId="13">
    <w:abstractNumId w:val="16"/>
  </w:num>
  <w:num w:numId="14">
    <w:abstractNumId w:val="1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
  </w:num>
  <w:num w:numId="20">
    <w:abstractNumId w:val="6"/>
  </w:num>
  <w:num w:numId="21">
    <w:abstractNumId w:val="2"/>
  </w:num>
  <w:num w:numId="22">
    <w:abstractNumId w:val="5"/>
  </w:num>
  <w:num w:numId="23">
    <w:abstractNumId w:val="20"/>
  </w:num>
  <w:num w:numId="24">
    <w:abstractNumId w:val="8"/>
  </w:num>
  <w:num w:numId="25">
    <w:abstractNumId w:val="1"/>
  </w:num>
  <w:num w:numId="26">
    <w:abstractNumId w:val="24"/>
  </w:num>
  <w:num w:numId="27">
    <w:abstractNumId w:val="23"/>
  </w:num>
  <w:num w:numId="28">
    <w:abstractNumId w:val="21"/>
  </w:num>
  <w:num w:numId="29">
    <w:abstractNumId w:val="9"/>
  </w:num>
  <w:num w:numId="30">
    <w:abstractNumId w:val="10"/>
  </w:num>
  <w:num w:numId="3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6B8"/>
    <w:rsid w:val="00001BAA"/>
    <w:rsid w:val="000044CA"/>
    <w:rsid w:val="00005D55"/>
    <w:rsid w:val="00006CFC"/>
    <w:rsid w:val="00007B3B"/>
    <w:rsid w:val="000100F0"/>
    <w:rsid w:val="00010136"/>
    <w:rsid w:val="000142EF"/>
    <w:rsid w:val="00014CF0"/>
    <w:rsid w:val="00015D40"/>
    <w:rsid w:val="000209A3"/>
    <w:rsid w:val="0002206F"/>
    <w:rsid w:val="00022BA4"/>
    <w:rsid w:val="00023082"/>
    <w:rsid w:val="00024B85"/>
    <w:rsid w:val="00026EA1"/>
    <w:rsid w:val="000318D6"/>
    <w:rsid w:val="000321F3"/>
    <w:rsid w:val="000325A9"/>
    <w:rsid w:val="000327B1"/>
    <w:rsid w:val="000332A9"/>
    <w:rsid w:val="00033FC6"/>
    <w:rsid w:val="000341CA"/>
    <w:rsid w:val="00034434"/>
    <w:rsid w:val="000349E4"/>
    <w:rsid w:val="000441F2"/>
    <w:rsid w:val="00045531"/>
    <w:rsid w:val="000465E9"/>
    <w:rsid w:val="00050F55"/>
    <w:rsid w:val="0005232B"/>
    <w:rsid w:val="00053EF3"/>
    <w:rsid w:val="000555E4"/>
    <w:rsid w:val="0005648B"/>
    <w:rsid w:val="000603F8"/>
    <w:rsid w:val="0006138F"/>
    <w:rsid w:val="00061AE9"/>
    <w:rsid w:val="00062D81"/>
    <w:rsid w:val="000657A0"/>
    <w:rsid w:val="00067A6A"/>
    <w:rsid w:val="000706F6"/>
    <w:rsid w:val="000710F2"/>
    <w:rsid w:val="00071944"/>
    <w:rsid w:val="00087DF6"/>
    <w:rsid w:val="000904B1"/>
    <w:rsid w:val="00091235"/>
    <w:rsid w:val="00091456"/>
    <w:rsid w:val="00092790"/>
    <w:rsid w:val="00093459"/>
    <w:rsid w:val="00093622"/>
    <w:rsid w:val="000972B9"/>
    <w:rsid w:val="00097CA8"/>
    <w:rsid w:val="000A0DC9"/>
    <w:rsid w:val="000A236C"/>
    <w:rsid w:val="000A2820"/>
    <w:rsid w:val="000A3BE7"/>
    <w:rsid w:val="000A6483"/>
    <w:rsid w:val="000A6B81"/>
    <w:rsid w:val="000B13C5"/>
    <w:rsid w:val="000B1D98"/>
    <w:rsid w:val="000B1DB1"/>
    <w:rsid w:val="000B46D1"/>
    <w:rsid w:val="000B5FA7"/>
    <w:rsid w:val="000B68D1"/>
    <w:rsid w:val="000B7A9B"/>
    <w:rsid w:val="000C229B"/>
    <w:rsid w:val="000D4A4E"/>
    <w:rsid w:val="000D5769"/>
    <w:rsid w:val="000D72B0"/>
    <w:rsid w:val="000E4A39"/>
    <w:rsid w:val="000E55B0"/>
    <w:rsid w:val="000E6361"/>
    <w:rsid w:val="000F23A5"/>
    <w:rsid w:val="000F471A"/>
    <w:rsid w:val="000F7353"/>
    <w:rsid w:val="00101F48"/>
    <w:rsid w:val="001024A0"/>
    <w:rsid w:val="00102501"/>
    <w:rsid w:val="00102B8B"/>
    <w:rsid w:val="00103A07"/>
    <w:rsid w:val="00104DA6"/>
    <w:rsid w:val="00104E31"/>
    <w:rsid w:val="00104FBE"/>
    <w:rsid w:val="001053C8"/>
    <w:rsid w:val="00105E4B"/>
    <w:rsid w:val="00106421"/>
    <w:rsid w:val="0010773B"/>
    <w:rsid w:val="00110358"/>
    <w:rsid w:val="00112DD7"/>
    <w:rsid w:val="00113784"/>
    <w:rsid w:val="001225E2"/>
    <w:rsid w:val="00123340"/>
    <w:rsid w:val="001249BC"/>
    <w:rsid w:val="00125742"/>
    <w:rsid w:val="00126630"/>
    <w:rsid w:val="00135321"/>
    <w:rsid w:val="00140689"/>
    <w:rsid w:val="00140A87"/>
    <w:rsid w:val="00140E70"/>
    <w:rsid w:val="001411A0"/>
    <w:rsid w:val="00141AA9"/>
    <w:rsid w:val="00142349"/>
    <w:rsid w:val="00143251"/>
    <w:rsid w:val="00144218"/>
    <w:rsid w:val="00144499"/>
    <w:rsid w:val="0014567B"/>
    <w:rsid w:val="001472B7"/>
    <w:rsid w:val="001474BE"/>
    <w:rsid w:val="00153B4E"/>
    <w:rsid w:val="00154B69"/>
    <w:rsid w:val="00155824"/>
    <w:rsid w:val="00163408"/>
    <w:rsid w:val="001665F4"/>
    <w:rsid w:val="001671DD"/>
    <w:rsid w:val="001746CA"/>
    <w:rsid w:val="00174CEA"/>
    <w:rsid w:val="00175969"/>
    <w:rsid w:val="00175C22"/>
    <w:rsid w:val="0017709A"/>
    <w:rsid w:val="001805B8"/>
    <w:rsid w:val="00180B60"/>
    <w:rsid w:val="00184BE3"/>
    <w:rsid w:val="001866EC"/>
    <w:rsid w:val="001872C4"/>
    <w:rsid w:val="001879EE"/>
    <w:rsid w:val="001900CE"/>
    <w:rsid w:val="00191ABD"/>
    <w:rsid w:val="0019423E"/>
    <w:rsid w:val="00194C9F"/>
    <w:rsid w:val="00197AD1"/>
    <w:rsid w:val="001A0603"/>
    <w:rsid w:val="001A0B85"/>
    <w:rsid w:val="001A1549"/>
    <w:rsid w:val="001A2425"/>
    <w:rsid w:val="001A34D5"/>
    <w:rsid w:val="001A4BF7"/>
    <w:rsid w:val="001A563A"/>
    <w:rsid w:val="001B0F83"/>
    <w:rsid w:val="001B0FF2"/>
    <w:rsid w:val="001B162B"/>
    <w:rsid w:val="001B3D1C"/>
    <w:rsid w:val="001B5DF8"/>
    <w:rsid w:val="001B7211"/>
    <w:rsid w:val="001B796C"/>
    <w:rsid w:val="001C0A19"/>
    <w:rsid w:val="001C2C15"/>
    <w:rsid w:val="001C30EE"/>
    <w:rsid w:val="001C540D"/>
    <w:rsid w:val="001C5B49"/>
    <w:rsid w:val="001C5E2F"/>
    <w:rsid w:val="001D00FC"/>
    <w:rsid w:val="001D3BDE"/>
    <w:rsid w:val="001D44CC"/>
    <w:rsid w:val="001D53F9"/>
    <w:rsid w:val="001E094D"/>
    <w:rsid w:val="001E140A"/>
    <w:rsid w:val="001E20B1"/>
    <w:rsid w:val="001E26BA"/>
    <w:rsid w:val="001F23D9"/>
    <w:rsid w:val="001F32E9"/>
    <w:rsid w:val="002018FA"/>
    <w:rsid w:val="002048B3"/>
    <w:rsid w:val="00205331"/>
    <w:rsid w:val="00205ED3"/>
    <w:rsid w:val="002067C1"/>
    <w:rsid w:val="00210F48"/>
    <w:rsid w:val="00211B1F"/>
    <w:rsid w:val="002127B6"/>
    <w:rsid w:val="00215217"/>
    <w:rsid w:val="002212C2"/>
    <w:rsid w:val="002260F5"/>
    <w:rsid w:val="0022625B"/>
    <w:rsid w:val="002272B0"/>
    <w:rsid w:val="002273E3"/>
    <w:rsid w:val="00227A83"/>
    <w:rsid w:val="00227DD4"/>
    <w:rsid w:val="00230DA9"/>
    <w:rsid w:val="00235171"/>
    <w:rsid w:val="00237F42"/>
    <w:rsid w:val="00240238"/>
    <w:rsid w:val="00240CE0"/>
    <w:rsid w:val="00241A7F"/>
    <w:rsid w:val="00243AE7"/>
    <w:rsid w:val="00245521"/>
    <w:rsid w:val="00246DCD"/>
    <w:rsid w:val="00250756"/>
    <w:rsid w:val="00252205"/>
    <w:rsid w:val="00252BC1"/>
    <w:rsid w:val="00253660"/>
    <w:rsid w:val="00254695"/>
    <w:rsid w:val="002604D8"/>
    <w:rsid w:val="0026092A"/>
    <w:rsid w:val="002613F1"/>
    <w:rsid w:val="0026352B"/>
    <w:rsid w:val="00263D9A"/>
    <w:rsid w:val="002640E1"/>
    <w:rsid w:val="00270CA2"/>
    <w:rsid w:val="002720BF"/>
    <w:rsid w:val="002742A9"/>
    <w:rsid w:val="0027463C"/>
    <w:rsid w:val="00275FE2"/>
    <w:rsid w:val="0027778C"/>
    <w:rsid w:val="00283557"/>
    <w:rsid w:val="002849EC"/>
    <w:rsid w:val="002863F4"/>
    <w:rsid w:val="00287365"/>
    <w:rsid w:val="00287D19"/>
    <w:rsid w:val="002901EB"/>
    <w:rsid w:val="00291D64"/>
    <w:rsid w:val="00292FE3"/>
    <w:rsid w:val="002A1EBD"/>
    <w:rsid w:val="002A352A"/>
    <w:rsid w:val="002A685C"/>
    <w:rsid w:val="002B0A28"/>
    <w:rsid w:val="002B0E6F"/>
    <w:rsid w:val="002B4B5B"/>
    <w:rsid w:val="002B5F53"/>
    <w:rsid w:val="002B767A"/>
    <w:rsid w:val="002C008D"/>
    <w:rsid w:val="002C0A2D"/>
    <w:rsid w:val="002C1A0E"/>
    <w:rsid w:val="002C2306"/>
    <w:rsid w:val="002C43E6"/>
    <w:rsid w:val="002C58A1"/>
    <w:rsid w:val="002C78D2"/>
    <w:rsid w:val="002D02AE"/>
    <w:rsid w:val="002D17BB"/>
    <w:rsid w:val="002D255C"/>
    <w:rsid w:val="002E0BD5"/>
    <w:rsid w:val="002E11E3"/>
    <w:rsid w:val="002E1C17"/>
    <w:rsid w:val="002E1D1E"/>
    <w:rsid w:val="002E603F"/>
    <w:rsid w:val="002E6AA8"/>
    <w:rsid w:val="002F0A19"/>
    <w:rsid w:val="002F1490"/>
    <w:rsid w:val="002F4C9C"/>
    <w:rsid w:val="002F6283"/>
    <w:rsid w:val="0030222D"/>
    <w:rsid w:val="00307B01"/>
    <w:rsid w:val="00311AA6"/>
    <w:rsid w:val="00312AD1"/>
    <w:rsid w:val="00312B49"/>
    <w:rsid w:val="00313956"/>
    <w:rsid w:val="0031419B"/>
    <w:rsid w:val="003157F8"/>
    <w:rsid w:val="00316945"/>
    <w:rsid w:val="00316AFB"/>
    <w:rsid w:val="00316C6A"/>
    <w:rsid w:val="00320C0D"/>
    <w:rsid w:val="00322840"/>
    <w:rsid w:val="00323842"/>
    <w:rsid w:val="0032614B"/>
    <w:rsid w:val="00326C5A"/>
    <w:rsid w:val="00330D25"/>
    <w:rsid w:val="00331453"/>
    <w:rsid w:val="003325F8"/>
    <w:rsid w:val="003332E0"/>
    <w:rsid w:val="003353F3"/>
    <w:rsid w:val="00337844"/>
    <w:rsid w:val="003379CB"/>
    <w:rsid w:val="00341005"/>
    <w:rsid w:val="00343EB7"/>
    <w:rsid w:val="0034408B"/>
    <w:rsid w:val="00344644"/>
    <w:rsid w:val="00347968"/>
    <w:rsid w:val="00347F8B"/>
    <w:rsid w:val="00350D69"/>
    <w:rsid w:val="00350D91"/>
    <w:rsid w:val="00354CBD"/>
    <w:rsid w:val="00356A9A"/>
    <w:rsid w:val="00356ED2"/>
    <w:rsid w:val="00360BBA"/>
    <w:rsid w:val="00360C00"/>
    <w:rsid w:val="00361826"/>
    <w:rsid w:val="0036309E"/>
    <w:rsid w:val="00365B45"/>
    <w:rsid w:val="003717A5"/>
    <w:rsid w:val="00372A60"/>
    <w:rsid w:val="00376058"/>
    <w:rsid w:val="0038208C"/>
    <w:rsid w:val="00382904"/>
    <w:rsid w:val="00382E24"/>
    <w:rsid w:val="003868C4"/>
    <w:rsid w:val="00391CD8"/>
    <w:rsid w:val="00392018"/>
    <w:rsid w:val="00392D27"/>
    <w:rsid w:val="003953D1"/>
    <w:rsid w:val="003A021A"/>
    <w:rsid w:val="003A0AC1"/>
    <w:rsid w:val="003A174A"/>
    <w:rsid w:val="003A2B2D"/>
    <w:rsid w:val="003A45CC"/>
    <w:rsid w:val="003B3E5B"/>
    <w:rsid w:val="003B4040"/>
    <w:rsid w:val="003B6B5E"/>
    <w:rsid w:val="003B7498"/>
    <w:rsid w:val="003C0670"/>
    <w:rsid w:val="003C158C"/>
    <w:rsid w:val="003C1A5F"/>
    <w:rsid w:val="003C22BE"/>
    <w:rsid w:val="003C51F5"/>
    <w:rsid w:val="003C56F1"/>
    <w:rsid w:val="003C74BE"/>
    <w:rsid w:val="003D0552"/>
    <w:rsid w:val="003D170F"/>
    <w:rsid w:val="003D173F"/>
    <w:rsid w:val="003D1815"/>
    <w:rsid w:val="003D2293"/>
    <w:rsid w:val="003D244D"/>
    <w:rsid w:val="003D32AF"/>
    <w:rsid w:val="003D377C"/>
    <w:rsid w:val="003D7202"/>
    <w:rsid w:val="003E0009"/>
    <w:rsid w:val="003E35FF"/>
    <w:rsid w:val="003F0E6D"/>
    <w:rsid w:val="003F19BA"/>
    <w:rsid w:val="003F23BD"/>
    <w:rsid w:val="003F26E1"/>
    <w:rsid w:val="003F36DC"/>
    <w:rsid w:val="003F3F2E"/>
    <w:rsid w:val="003F6317"/>
    <w:rsid w:val="003F7FBA"/>
    <w:rsid w:val="004008F5"/>
    <w:rsid w:val="00402256"/>
    <w:rsid w:val="00402626"/>
    <w:rsid w:val="00403DFE"/>
    <w:rsid w:val="00404836"/>
    <w:rsid w:val="00407E76"/>
    <w:rsid w:val="0041107B"/>
    <w:rsid w:val="004118C1"/>
    <w:rsid w:val="00411A2D"/>
    <w:rsid w:val="00411C29"/>
    <w:rsid w:val="00414124"/>
    <w:rsid w:val="00416616"/>
    <w:rsid w:val="00416641"/>
    <w:rsid w:val="00417B55"/>
    <w:rsid w:val="00421488"/>
    <w:rsid w:val="00421FC3"/>
    <w:rsid w:val="004229EB"/>
    <w:rsid w:val="004234C7"/>
    <w:rsid w:val="00424D08"/>
    <w:rsid w:val="0043034B"/>
    <w:rsid w:val="00430FDC"/>
    <w:rsid w:val="004326AA"/>
    <w:rsid w:val="00434110"/>
    <w:rsid w:val="00434EBA"/>
    <w:rsid w:val="004362C1"/>
    <w:rsid w:val="0043665E"/>
    <w:rsid w:val="00436735"/>
    <w:rsid w:val="00440BFD"/>
    <w:rsid w:val="00444988"/>
    <w:rsid w:val="00447257"/>
    <w:rsid w:val="004553B2"/>
    <w:rsid w:val="00455BAB"/>
    <w:rsid w:val="00456EA3"/>
    <w:rsid w:val="004609AA"/>
    <w:rsid w:val="00460CB9"/>
    <w:rsid w:val="00461A30"/>
    <w:rsid w:val="00462744"/>
    <w:rsid w:val="004628BD"/>
    <w:rsid w:val="004659B7"/>
    <w:rsid w:val="0047075F"/>
    <w:rsid w:val="00472EF1"/>
    <w:rsid w:val="00477922"/>
    <w:rsid w:val="00484946"/>
    <w:rsid w:val="00484979"/>
    <w:rsid w:val="00484F7F"/>
    <w:rsid w:val="004854ED"/>
    <w:rsid w:val="00485E8E"/>
    <w:rsid w:val="00490237"/>
    <w:rsid w:val="00491689"/>
    <w:rsid w:val="00493EBD"/>
    <w:rsid w:val="0049409E"/>
    <w:rsid w:val="004953F3"/>
    <w:rsid w:val="00496B04"/>
    <w:rsid w:val="004A42F8"/>
    <w:rsid w:val="004A4BEB"/>
    <w:rsid w:val="004B0082"/>
    <w:rsid w:val="004B0B92"/>
    <w:rsid w:val="004B14B8"/>
    <w:rsid w:val="004B191F"/>
    <w:rsid w:val="004B3778"/>
    <w:rsid w:val="004B50E5"/>
    <w:rsid w:val="004B766C"/>
    <w:rsid w:val="004C046C"/>
    <w:rsid w:val="004C06C5"/>
    <w:rsid w:val="004C2877"/>
    <w:rsid w:val="004C3111"/>
    <w:rsid w:val="004C3690"/>
    <w:rsid w:val="004C3841"/>
    <w:rsid w:val="004C3E53"/>
    <w:rsid w:val="004C7AAF"/>
    <w:rsid w:val="004D163E"/>
    <w:rsid w:val="004D1D4B"/>
    <w:rsid w:val="004D23AC"/>
    <w:rsid w:val="004D4827"/>
    <w:rsid w:val="004D4A99"/>
    <w:rsid w:val="004D4C1C"/>
    <w:rsid w:val="004D6D90"/>
    <w:rsid w:val="004D7564"/>
    <w:rsid w:val="004E00F5"/>
    <w:rsid w:val="004E2BB0"/>
    <w:rsid w:val="004E314B"/>
    <w:rsid w:val="004E56FE"/>
    <w:rsid w:val="004E6DBA"/>
    <w:rsid w:val="004F19F3"/>
    <w:rsid w:val="004F249B"/>
    <w:rsid w:val="004F3FD7"/>
    <w:rsid w:val="005007B7"/>
    <w:rsid w:val="00502FAB"/>
    <w:rsid w:val="00510221"/>
    <w:rsid w:val="00510863"/>
    <w:rsid w:val="005225FF"/>
    <w:rsid w:val="00522D51"/>
    <w:rsid w:val="00525A58"/>
    <w:rsid w:val="00526FFE"/>
    <w:rsid w:val="0052746E"/>
    <w:rsid w:val="00527CB8"/>
    <w:rsid w:val="00530CD4"/>
    <w:rsid w:val="0053150A"/>
    <w:rsid w:val="00531587"/>
    <w:rsid w:val="00534C5C"/>
    <w:rsid w:val="0053577F"/>
    <w:rsid w:val="005376AF"/>
    <w:rsid w:val="005409EF"/>
    <w:rsid w:val="005427E2"/>
    <w:rsid w:val="005432F6"/>
    <w:rsid w:val="0054374A"/>
    <w:rsid w:val="00543C31"/>
    <w:rsid w:val="00543C43"/>
    <w:rsid w:val="005445AF"/>
    <w:rsid w:val="00544812"/>
    <w:rsid w:val="005448D7"/>
    <w:rsid w:val="00545441"/>
    <w:rsid w:val="00546B2E"/>
    <w:rsid w:val="00550B5A"/>
    <w:rsid w:val="0055380E"/>
    <w:rsid w:val="0055392E"/>
    <w:rsid w:val="00553F7D"/>
    <w:rsid w:val="005546C9"/>
    <w:rsid w:val="00554CD6"/>
    <w:rsid w:val="00556DB3"/>
    <w:rsid w:val="00557626"/>
    <w:rsid w:val="00564BE0"/>
    <w:rsid w:val="005663CE"/>
    <w:rsid w:val="00571CA2"/>
    <w:rsid w:val="00571F81"/>
    <w:rsid w:val="00572CA7"/>
    <w:rsid w:val="005731C6"/>
    <w:rsid w:val="00573BE4"/>
    <w:rsid w:val="00576251"/>
    <w:rsid w:val="005803E4"/>
    <w:rsid w:val="00580F95"/>
    <w:rsid w:val="00580FA9"/>
    <w:rsid w:val="00581742"/>
    <w:rsid w:val="00581E98"/>
    <w:rsid w:val="005828B8"/>
    <w:rsid w:val="00582A8A"/>
    <w:rsid w:val="005838DB"/>
    <w:rsid w:val="00585273"/>
    <w:rsid w:val="0058540F"/>
    <w:rsid w:val="00585784"/>
    <w:rsid w:val="00592E3E"/>
    <w:rsid w:val="005939CE"/>
    <w:rsid w:val="00593ED4"/>
    <w:rsid w:val="00594FC4"/>
    <w:rsid w:val="005961F5"/>
    <w:rsid w:val="005A085C"/>
    <w:rsid w:val="005A1805"/>
    <w:rsid w:val="005A2F92"/>
    <w:rsid w:val="005B3ED7"/>
    <w:rsid w:val="005B64CD"/>
    <w:rsid w:val="005B6C08"/>
    <w:rsid w:val="005C036C"/>
    <w:rsid w:val="005C1808"/>
    <w:rsid w:val="005C23EA"/>
    <w:rsid w:val="005C2A25"/>
    <w:rsid w:val="005C2D2A"/>
    <w:rsid w:val="005C456A"/>
    <w:rsid w:val="005C7B50"/>
    <w:rsid w:val="005D4178"/>
    <w:rsid w:val="005D64A7"/>
    <w:rsid w:val="005D72AF"/>
    <w:rsid w:val="005E0A72"/>
    <w:rsid w:val="005E2398"/>
    <w:rsid w:val="005E2CBC"/>
    <w:rsid w:val="005E4379"/>
    <w:rsid w:val="005E4E44"/>
    <w:rsid w:val="005F29DD"/>
    <w:rsid w:val="005F60EE"/>
    <w:rsid w:val="005F63DF"/>
    <w:rsid w:val="00603666"/>
    <w:rsid w:val="006062CA"/>
    <w:rsid w:val="00606FF2"/>
    <w:rsid w:val="00607177"/>
    <w:rsid w:val="006127E9"/>
    <w:rsid w:val="006141A7"/>
    <w:rsid w:val="00615CCA"/>
    <w:rsid w:val="00616300"/>
    <w:rsid w:val="00616F18"/>
    <w:rsid w:val="00617F10"/>
    <w:rsid w:val="00621EE8"/>
    <w:rsid w:val="00622E6C"/>
    <w:rsid w:val="0062320B"/>
    <w:rsid w:val="006237BA"/>
    <w:rsid w:val="00623B1F"/>
    <w:rsid w:val="00625225"/>
    <w:rsid w:val="0062602A"/>
    <w:rsid w:val="00627D31"/>
    <w:rsid w:val="00631971"/>
    <w:rsid w:val="00634154"/>
    <w:rsid w:val="006350F5"/>
    <w:rsid w:val="00636235"/>
    <w:rsid w:val="00637147"/>
    <w:rsid w:val="00637DD6"/>
    <w:rsid w:val="006433C0"/>
    <w:rsid w:val="006436EF"/>
    <w:rsid w:val="00644438"/>
    <w:rsid w:val="00646864"/>
    <w:rsid w:val="00646F43"/>
    <w:rsid w:val="00650651"/>
    <w:rsid w:val="0065124B"/>
    <w:rsid w:val="006529A1"/>
    <w:rsid w:val="00653AB4"/>
    <w:rsid w:val="00654053"/>
    <w:rsid w:val="00654DC4"/>
    <w:rsid w:val="006566EC"/>
    <w:rsid w:val="00657FD4"/>
    <w:rsid w:val="006627F7"/>
    <w:rsid w:val="00662966"/>
    <w:rsid w:val="006644D7"/>
    <w:rsid w:val="0066729F"/>
    <w:rsid w:val="00667485"/>
    <w:rsid w:val="00670E00"/>
    <w:rsid w:val="006728A5"/>
    <w:rsid w:val="00676F21"/>
    <w:rsid w:val="00680C65"/>
    <w:rsid w:val="00681611"/>
    <w:rsid w:val="00681EB8"/>
    <w:rsid w:val="00682ECB"/>
    <w:rsid w:val="00684C28"/>
    <w:rsid w:val="00685BB6"/>
    <w:rsid w:val="00686180"/>
    <w:rsid w:val="00686E2E"/>
    <w:rsid w:val="006914A4"/>
    <w:rsid w:val="00692B8E"/>
    <w:rsid w:val="00695A55"/>
    <w:rsid w:val="00697E91"/>
    <w:rsid w:val="006A34D5"/>
    <w:rsid w:val="006A4B24"/>
    <w:rsid w:val="006A72DE"/>
    <w:rsid w:val="006B0ED4"/>
    <w:rsid w:val="006B2533"/>
    <w:rsid w:val="006B4172"/>
    <w:rsid w:val="006B4215"/>
    <w:rsid w:val="006B44AF"/>
    <w:rsid w:val="006B4750"/>
    <w:rsid w:val="006B6865"/>
    <w:rsid w:val="006B71DF"/>
    <w:rsid w:val="006C0AD6"/>
    <w:rsid w:val="006C12AF"/>
    <w:rsid w:val="006C2ECD"/>
    <w:rsid w:val="006C55F3"/>
    <w:rsid w:val="006C6B00"/>
    <w:rsid w:val="006D1C6D"/>
    <w:rsid w:val="006D466E"/>
    <w:rsid w:val="006D56CE"/>
    <w:rsid w:val="006D5842"/>
    <w:rsid w:val="006E3722"/>
    <w:rsid w:val="006E545C"/>
    <w:rsid w:val="006F1BC3"/>
    <w:rsid w:val="006F2642"/>
    <w:rsid w:val="006F4CEE"/>
    <w:rsid w:val="006F5789"/>
    <w:rsid w:val="006F72BD"/>
    <w:rsid w:val="007042EF"/>
    <w:rsid w:val="007052C5"/>
    <w:rsid w:val="00705820"/>
    <w:rsid w:val="00706BEE"/>
    <w:rsid w:val="007073B9"/>
    <w:rsid w:val="007078DB"/>
    <w:rsid w:val="00707A99"/>
    <w:rsid w:val="00712E65"/>
    <w:rsid w:val="00716958"/>
    <w:rsid w:val="00720782"/>
    <w:rsid w:val="007230AC"/>
    <w:rsid w:val="00723C47"/>
    <w:rsid w:val="00724944"/>
    <w:rsid w:val="00730666"/>
    <w:rsid w:val="0074120E"/>
    <w:rsid w:val="00742B0A"/>
    <w:rsid w:val="00743CB0"/>
    <w:rsid w:val="00744FF7"/>
    <w:rsid w:val="00745366"/>
    <w:rsid w:val="0074554C"/>
    <w:rsid w:val="007462DE"/>
    <w:rsid w:val="00747D50"/>
    <w:rsid w:val="00750972"/>
    <w:rsid w:val="007602EA"/>
    <w:rsid w:val="0076152C"/>
    <w:rsid w:val="00762E11"/>
    <w:rsid w:val="0076575A"/>
    <w:rsid w:val="00765FCB"/>
    <w:rsid w:val="00767503"/>
    <w:rsid w:val="007678B0"/>
    <w:rsid w:val="00780C27"/>
    <w:rsid w:val="007814AB"/>
    <w:rsid w:val="00782CF4"/>
    <w:rsid w:val="00783669"/>
    <w:rsid w:val="00784332"/>
    <w:rsid w:val="00785777"/>
    <w:rsid w:val="007915D5"/>
    <w:rsid w:val="00792DCA"/>
    <w:rsid w:val="00793338"/>
    <w:rsid w:val="00793D23"/>
    <w:rsid w:val="00794532"/>
    <w:rsid w:val="00794972"/>
    <w:rsid w:val="00796051"/>
    <w:rsid w:val="00796201"/>
    <w:rsid w:val="00796FEE"/>
    <w:rsid w:val="007971CA"/>
    <w:rsid w:val="007A0DB7"/>
    <w:rsid w:val="007A24FA"/>
    <w:rsid w:val="007A5A2C"/>
    <w:rsid w:val="007B0510"/>
    <w:rsid w:val="007B09D8"/>
    <w:rsid w:val="007B2F0A"/>
    <w:rsid w:val="007B3B4E"/>
    <w:rsid w:val="007B6DB8"/>
    <w:rsid w:val="007B73A5"/>
    <w:rsid w:val="007B7D41"/>
    <w:rsid w:val="007B7F7E"/>
    <w:rsid w:val="007C0134"/>
    <w:rsid w:val="007C06E9"/>
    <w:rsid w:val="007C0DE0"/>
    <w:rsid w:val="007C0FE6"/>
    <w:rsid w:val="007C1A00"/>
    <w:rsid w:val="007C2669"/>
    <w:rsid w:val="007C3157"/>
    <w:rsid w:val="007C47ED"/>
    <w:rsid w:val="007C5A76"/>
    <w:rsid w:val="007C75D7"/>
    <w:rsid w:val="007C7D5A"/>
    <w:rsid w:val="007C7FF2"/>
    <w:rsid w:val="007D23D2"/>
    <w:rsid w:val="007D2708"/>
    <w:rsid w:val="007D2A38"/>
    <w:rsid w:val="007D2AA9"/>
    <w:rsid w:val="007D5D85"/>
    <w:rsid w:val="007E047C"/>
    <w:rsid w:val="007E2097"/>
    <w:rsid w:val="007E333A"/>
    <w:rsid w:val="007E569D"/>
    <w:rsid w:val="007E5A8C"/>
    <w:rsid w:val="007E6672"/>
    <w:rsid w:val="007E71CF"/>
    <w:rsid w:val="007F0537"/>
    <w:rsid w:val="007F1E7D"/>
    <w:rsid w:val="007F3FAA"/>
    <w:rsid w:val="007F4D22"/>
    <w:rsid w:val="00800E39"/>
    <w:rsid w:val="008025D8"/>
    <w:rsid w:val="00802A15"/>
    <w:rsid w:val="00803ED1"/>
    <w:rsid w:val="00805DE6"/>
    <w:rsid w:val="00813586"/>
    <w:rsid w:val="008149FA"/>
    <w:rsid w:val="00815373"/>
    <w:rsid w:val="00815E0C"/>
    <w:rsid w:val="00816B65"/>
    <w:rsid w:val="00817418"/>
    <w:rsid w:val="00820FE9"/>
    <w:rsid w:val="00821461"/>
    <w:rsid w:val="00822388"/>
    <w:rsid w:val="00823319"/>
    <w:rsid w:val="00827928"/>
    <w:rsid w:val="0083072F"/>
    <w:rsid w:val="00831475"/>
    <w:rsid w:val="00832F29"/>
    <w:rsid w:val="00834A7F"/>
    <w:rsid w:val="00834D3A"/>
    <w:rsid w:val="008354A9"/>
    <w:rsid w:val="00836BB7"/>
    <w:rsid w:val="008404F1"/>
    <w:rsid w:val="008406D8"/>
    <w:rsid w:val="00842925"/>
    <w:rsid w:val="008431F6"/>
    <w:rsid w:val="00843A63"/>
    <w:rsid w:val="008456B7"/>
    <w:rsid w:val="0085073B"/>
    <w:rsid w:val="00850C51"/>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C00"/>
    <w:rsid w:val="008A75C2"/>
    <w:rsid w:val="008A7C35"/>
    <w:rsid w:val="008B1ED4"/>
    <w:rsid w:val="008B271C"/>
    <w:rsid w:val="008B3E04"/>
    <w:rsid w:val="008B3F85"/>
    <w:rsid w:val="008B72A8"/>
    <w:rsid w:val="008C0326"/>
    <w:rsid w:val="008C0B24"/>
    <w:rsid w:val="008C30EF"/>
    <w:rsid w:val="008C3B90"/>
    <w:rsid w:val="008C52DE"/>
    <w:rsid w:val="008C7437"/>
    <w:rsid w:val="008D0026"/>
    <w:rsid w:val="008D0543"/>
    <w:rsid w:val="008D0653"/>
    <w:rsid w:val="008D1E52"/>
    <w:rsid w:val="008D1EB7"/>
    <w:rsid w:val="008D30D5"/>
    <w:rsid w:val="008D414E"/>
    <w:rsid w:val="008E09C0"/>
    <w:rsid w:val="008E13EB"/>
    <w:rsid w:val="008E2441"/>
    <w:rsid w:val="008E5DCD"/>
    <w:rsid w:val="008E6697"/>
    <w:rsid w:val="008E7F7E"/>
    <w:rsid w:val="008F0B34"/>
    <w:rsid w:val="008F1269"/>
    <w:rsid w:val="008F22D8"/>
    <w:rsid w:val="008F47A6"/>
    <w:rsid w:val="008F504C"/>
    <w:rsid w:val="008F633B"/>
    <w:rsid w:val="008F66DB"/>
    <w:rsid w:val="008F6BAF"/>
    <w:rsid w:val="0090161D"/>
    <w:rsid w:val="00901CCE"/>
    <w:rsid w:val="00902802"/>
    <w:rsid w:val="00902915"/>
    <w:rsid w:val="00902DF5"/>
    <w:rsid w:val="00905108"/>
    <w:rsid w:val="009069E3"/>
    <w:rsid w:val="00907B86"/>
    <w:rsid w:val="00910AB6"/>
    <w:rsid w:val="00910CC9"/>
    <w:rsid w:val="009114AB"/>
    <w:rsid w:val="00911EED"/>
    <w:rsid w:val="0091553A"/>
    <w:rsid w:val="009155F9"/>
    <w:rsid w:val="0092005D"/>
    <w:rsid w:val="00920508"/>
    <w:rsid w:val="00920DFA"/>
    <w:rsid w:val="00921EEC"/>
    <w:rsid w:val="00930B0F"/>
    <w:rsid w:val="00933332"/>
    <w:rsid w:val="00935886"/>
    <w:rsid w:val="0093626A"/>
    <w:rsid w:val="00936953"/>
    <w:rsid w:val="00937D72"/>
    <w:rsid w:val="00940377"/>
    <w:rsid w:val="00941554"/>
    <w:rsid w:val="009434E6"/>
    <w:rsid w:val="00945204"/>
    <w:rsid w:val="00946A13"/>
    <w:rsid w:val="00946D45"/>
    <w:rsid w:val="009479F9"/>
    <w:rsid w:val="00947E08"/>
    <w:rsid w:val="00956826"/>
    <w:rsid w:val="00964FFE"/>
    <w:rsid w:val="00966266"/>
    <w:rsid w:val="00967B03"/>
    <w:rsid w:val="00967E21"/>
    <w:rsid w:val="009707DF"/>
    <w:rsid w:val="0097092F"/>
    <w:rsid w:val="009730EC"/>
    <w:rsid w:val="00974EE2"/>
    <w:rsid w:val="009751F5"/>
    <w:rsid w:val="0097664C"/>
    <w:rsid w:val="00977607"/>
    <w:rsid w:val="00977D6F"/>
    <w:rsid w:val="00981526"/>
    <w:rsid w:val="0098462D"/>
    <w:rsid w:val="009851F5"/>
    <w:rsid w:val="00986878"/>
    <w:rsid w:val="00986937"/>
    <w:rsid w:val="00986F62"/>
    <w:rsid w:val="00987B62"/>
    <w:rsid w:val="00990D12"/>
    <w:rsid w:val="009933A6"/>
    <w:rsid w:val="00993756"/>
    <w:rsid w:val="00993B2E"/>
    <w:rsid w:val="00993DC1"/>
    <w:rsid w:val="00994369"/>
    <w:rsid w:val="009962F9"/>
    <w:rsid w:val="00996ABE"/>
    <w:rsid w:val="009A080F"/>
    <w:rsid w:val="009A14A5"/>
    <w:rsid w:val="009A14A8"/>
    <w:rsid w:val="009A3438"/>
    <w:rsid w:val="009A3E89"/>
    <w:rsid w:val="009A451C"/>
    <w:rsid w:val="009A4F2C"/>
    <w:rsid w:val="009A50E6"/>
    <w:rsid w:val="009A7197"/>
    <w:rsid w:val="009B0553"/>
    <w:rsid w:val="009B427C"/>
    <w:rsid w:val="009B5890"/>
    <w:rsid w:val="009B5D69"/>
    <w:rsid w:val="009C62E5"/>
    <w:rsid w:val="009C6E30"/>
    <w:rsid w:val="009D0FBB"/>
    <w:rsid w:val="009D1A3E"/>
    <w:rsid w:val="009D2AC2"/>
    <w:rsid w:val="009D2F26"/>
    <w:rsid w:val="009D32AC"/>
    <w:rsid w:val="009D5FD8"/>
    <w:rsid w:val="009D64E3"/>
    <w:rsid w:val="009D70D5"/>
    <w:rsid w:val="009E5DB0"/>
    <w:rsid w:val="009E6F6E"/>
    <w:rsid w:val="009F0739"/>
    <w:rsid w:val="009F0F73"/>
    <w:rsid w:val="009F5F0A"/>
    <w:rsid w:val="00A0009F"/>
    <w:rsid w:val="00A003EE"/>
    <w:rsid w:val="00A00F62"/>
    <w:rsid w:val="00A01729"/>
    <w:rsid w:val="00A048C4"/>
    <w:rsid w:val="00A0601E"/>
    <w:rsid w:val="00A07723"/>
    <w:rsid w:val="00A10724"/>
    <w:rsid w:val="00A10B45"/>
    <w:rsid w:val="00A11520"/>
    <w:rsid w:val="00A134B3"/>
    <w:rsid w:val="00A13AB5"/>
    <w:rsid w:val="00A14D26"/>
    <w:rsid w:val="00A171B1"/>
    <w:rsid w:val="00A213BE"/>
    <w:rsid w:val="00A248F3"/>
    <w:rsid w:val="00A34B3F"/>
    <w:rsid w:val="00A37204"/>
    <w:rsid w:val="00A37235"/>
    <w:rsid w:val="00A41D5F"/>
    <w:rsid w:val="00A41E69"/>
    <w:rsid w:val="00A42AB0"/>
    <w:rsid w:val="00A44248"/>
    <w:rsid w:val="00A44B50"/>
    <w:rsid w:val="00A507B7"/>
    <w:rsid w:val="00A5088B"/>
    <w:rsid w:val="00A52A3C"/>
    <w:rsid w:val="00A53DAE"/>
    <w:rsid w:val="00A53DD0"/>
    <w:rsid w:val="00A5437B"/>
    <w:rsid w:val="00A62BF4"/>
    <w:rsid w:val="00A62C5E"/>
    <w:rsid w:val="00A63B0A"/>
    <w:rsid w:val="00A664FF"/>
    <w:rsid w:val="00A668E6"/>
    <w:rsid w:val="00A67E2C"/>
    <w:rsid w:val="00A71733"/>
    <w:rsid w:val="00A72A91"/>
    <w:rsid w:val="00A72B2B"/>
    <w:rsid w:val="00A752AB"/>
    <w:rsid w:val="00A75431"/>
    <w:rsid w:val="00A80BC0"/>
    <w:rsid w:val="00A81E69"/>
    <w:rsid w:val="00A8282C"/>
    <w:rsid w:val="00A8335E"/>
    <w:rsid w:val="00A8568B"/>
    <w:rsid w:val="00A859E4"/>
    <w:rsid w:val="00A861CD"/>
    <w:rsid w:val="00A87C8A"/>
    <w:rsid w:val="00A91677"/>
    <w:rsid w:val="00A9303F"/>
    <w:rsid w:val="00A93180"/>
    <w:rsid w:val="00A93E4D"/>
    <w:rsid w:val="00A94430"/>
    <w:rsid w:val="00A95B7E"/>
    <w:rsid w:val="00A9654D"/>
    <w:rsid w:val="00A96E0A"/>
    <w:rsid w:val="00AA0F95"/>
    <w:rsid w:val="00AA2FB8"/>
    <w:rsid w:val="00AA385E"/>
    <w:rsid w:val="00AA6BC2"/>
    <w:rsid w:val="00AB205B"/>
    <w:rsid w:val="00AB2147"/>
    <w:rsid w:val="00AB4875"/>
    <w:rsid w:val="00AB57D2"/>
    <w:rsid w:val="00AB77B6"/>
    <w:rsid w:val="00AC188F"/>
    <w:rsid w:val="00AC1BC4"/>
    <w:rsid w:val="00AC2131"/>
    <w:rsid w:val="00AC348B"/>
    <w:rsid w:val="00AC4EF1"/>
    <w:rsid w:val="00AC60B9"/>
    <w:rsid w:val="00AC73A1"/>
    <w:rsid w:val="00AD1ACE"/>
    <w:rsid w:val="00AD1F8A"/>
    <w:rsid w:val="00AD32E7"/>
    <w:rsid w:val="00AD3ABF"/>
    <w:rsid w:val="00AD598B"/>
    <w:rsid w:val="00AD7045"/>
    <w:rsid w:val="00AE0E22"/>
    <w:rsid w:val="00AE2648"/>
    <w:rsid w:val="00AE3669"/>
    <w:rsid w:val="00AE38B3"/>
    <w:rsid w:val="00AE629A"/>
    <w:rsid w:val="00AE7C12"/>
    <w:rsid w:val="00AF0947"/>
    <w:rsid w:val="00AF5F19"/>
    <w:rsid w:val="00AF653E"/>
    <w:rsid w:val="00B02B25"/>
    <w:rsid w:val="00B04343"/>
    <w:rsid w:val="00B04907"/>
    <w:rsid w:val="00B04EA4"/>
    <w:rsid w:val="00B102A1"/>
    <w:rsid w:val="00B11EE1"/>
    <w:rsid w:val="00B12D33"/>
    <w:rsid w:val="00B12E69"/>
    <w:rsid w:val="00B13DBC"/>
    <w:rsid w:val="00B14CDF"/>
    <w:rsid w:val="00B2522E"/>
    <w:rsid w:val="00B26A3B"/>
    <w:rsid w:val="00B26D00"/>
    <w:rsid w:val="00B3198F"/>
    <w:rsid w:val="00B36674"/>
    <w:rsid w:val="00B36C85"/>
    <w:rsid w:val="00B4220A"/>
    <w:rsid w:val="00B42A60"/>
    <w:rsid w:val="00B4486B"/>
    <w:rsid w:val="00B44916"/>
    <w:rsid w:val="00B4603A"/>
    <w:rsid w:val="00B4708C"/>
    <w:rsid w:val="00B47452"/>
    <w:rsid w:val="00B47D29"/>
    <w:rsid w:val="00B47FDC"/>
    <w:rsid w:val="00B51B8E"/>
    <w:rsid w:val="00B53011"/>
    <w:rsid w:val="00B54928"/>
    <w:rsid w:val="00B55D81"/>
    <w:rsid w:val="00B6275C"/>
    <w:rsid w:val="00B63D31"/>
    <w:rsid w:val="00B65C24"/>
    <w:rsid w:val="00B66DA3"/>
    <w:rsid w:val="00B67BA8"/>
    <w:rsid w:val="00B718CF"/>
    <w:rsid w:val="00B72303"/>
    <w:rsid w:val="00B73822"/>
    <w:rsid w:val="00B73941"/>
    <w:rsid w:val="00B75FB9"/>
    <w:rsid w:val="00B830B5"/>
    <w:rsid w:val="00B83C63"/>
    <w:rsid w:val="00B840F9"/>
    <w:rsid w:val="00B87A90"/>
    <w:rsid w:val="00B90229"/>
    <w:rsid w:val="00B904CA"/>
    <w:rsid w:val="00B90BF8"/>
    <w:rsid w:val="00B90F51"/>
    <w:rsid w:val="00B92469"/>
    <w:rsid w:val="00B94BBF"/>
    <w:rsid w:val="00B95058"/>
    <w:rsid w:val="00B96044"/>
    <w:rsid w:val="00B9613E"/>
    <w:rsid w:val="00BA16AF"/>
    <w:rsid w:val="00BA175E"/>
    <w:rsid w:val="00BA2EC2"/>
    <w:rsid w:val="00BA4350"/>
    <w:rsid w:val="00BB2532"/>
    <w:rsid w:val="00BB3E66"/>
    <w:rsid w:val="00BB49D5"/>
    <w:rsid w:val="00BB4CB4"/>
    <w:rsid w:val="00BB62AA"/>
    <w:rsid w:val="00BB6687"/>
    <w:rsid w:val="00BC089A"/>
    <w:rsid w:val="00BC2A82"/>
    <w:rsid w:val="00BC3527"/>
    <w:rsid w:val="00BC3A85"/>
    <w:rsid w:val="00BC7E52"/>
    <w:rsid w:val="00BD2456"/>
    <w:rsid w:val="00BD2557"/>
    <w:rsid w:val="00BD4F26"/>
    <w:rsid w:val="00BD570A"/>
    <w:rsid w:val="00BD71AC"/>
    <w:rsid w:val="00BE000B"/>
    <w:rsid w:val="00BE0AA2"/>
    <w:rsid w:val="00BE1BC6"/>
    <w:rsid w:val="00BE1F6E"/>
    <w:rsid w:val="00BE1F97"/>
    <w:rsid w:val="00BE53B7"/>
    <w:rsid w:val="00BE6E01"/>
    <w:rsid w:val="00BF0B73"/>
    <w:rsid w:val="00BF1739"/>
    <w:rsid w:val="00BF310C"/>
    <w:rsid w:val="00BF3699"/>
    <w:rsid w:val="00BF64AE"/>
    <w:rsid w:val="00BF6AE5"/>
    <w:rsid w:val="00C002C7"/>
    <w:rsid w:val="00C028EB"/>
    <w:rsid w:val="00C03C98"/>
    <w:rsid w:val="00C04271"/>
    <w:rsid w:val="00C052BB"/>
    <w:rsid w:val="00C06659"/>
    <w:rsid w:val="00C12271"/>
    <w:rsid w:val="00C13E67"/>
    <w:rsid w:val="00C15F2C"/>
    <w:rsid w:val="00C164B0"/>
    <w:rsid w:val="00C173EB"/>
    <w:rsid w:val="00C17B8A"/>
    <w:rsid w:val="00C20846"/>
    <w:rsid w:val="00C228BC"/>
    <w:rsid w:val="00C22F32"/>
    <w:rsid w:val="00C238CB"/>
    <w:rsid w:val="00C26115"/>
    <w:rsid w:val="00C27886"/>
    <w:rsid w:val="00C33AAC"/>
    <w:rsid w:val="00C3473D"/>
    <w:rsid w:val="00C35B12"/>
    <w:rsid w:val="00C403D1"/>
    <w:rsid w:val="00C40F6A"/>
    <w:rsid w:val="00C41AC5"/>
    <w:rsid w:val="00C454E3"/>
    <w:rsid w:val="00C4579D"/>
    <w:rsid w:val="00C4609A"/>
    <w:rsid w:val="00C4649F"/>
    <w:rsid w:val="00C47F3A"/>
    <w:rsid w:val="00C540C8"/>
    <w:rsid w:val="00C56700"/>
    <w:rsid w:val="00C56C06"/>
    <w:rsid w:val="00C614F2"/>
    <w:rsid w:val="00C615F9"/>
    <w:rsid w:val="00C62226"/>
    <w:rsid w:val="00C64F37"/>
    <w:rsid w:val="00C65389"/>
    <w:rsid w:val="00C6600F"/>
    <w:rsid w:val="00C66FA0"/>
    <w:rsid w:val="00C670F9"/>
    <w:rsid w:val="00C71B3F"/>
    <w:rsid w:val="00C72FA0"/>
    <w:rsid w:val="00C744BD"/>
    <w:rsid w:val="00C74B97"/>
    <w:rsid w:val="00C80774"/>
    <w:rsid w:val="00C8584A"/>
    <w:rsid w:val="00C91395"/>
    <w:rsid w:val="00C91623"/>
    <w:rsid w:val="00C919B7"/>
    <w:rsid w:val="00C92F3C"/>
    <w:rsid w:val="00C9348A"/>
    <w:rsid w:val="00C972BC"/>
    <w:rsid w:val="00CA3815"/>
    <w:rsid w:val="00CA5C40"/>
    <w:rsid w:val="00CA63E1"/>
    <w:rsid w:val="00CA6509"/>
    <w:rsid w:val="00CA6B19"/>
    <w:rsid w:val="00CB0E96"/>
    <w:rsid w:val="00CB33F6"/>
    <w:rsid w:val="00CB3A54"/>
    <w:rsid w:val="00CB473B"/>
    <w:rsid w:val="00CB68ED"/>
    <w:rsid w:val="00CC127C"/>
    <w:rsid w:val="00CC1E13"/>
    <w:rsid w:val="00CC3583"/>
    <w:rsid w:val="00CC6E80"/>
    <w:rsid w:val="00CC75E0"/>
    <w:rsid w:val="00CD1947"/>
    <w:rsid w:val="00CD3AF7"/>
    <w:rsid w:val="00CD605E"/>
    <w:rsid w:val="00CD65A0"/>
    <w:rsid w:val="00CD70C6"/>
    <w:rsid w:val="00CD792C"/>
    <w:rsid w:val="00CE109E"/>
    <w:rsid w:val="00CE1B14"/>
    <w:rsid w:val="00CE2FF2"/>
    <w:rsid w:val="00CE33AA"/>
    <w:rsid w:val="00CE3BE5"/>
    <w:rsid w:val="00CE54DE"/>
    <w:rsid w:val="00CE5EAE"/>
    <w:rsid w:val="00CF0769"/>
    <w:rsid w:val="00CF0F80"/>
    <w:rsid w:val="00CF1C21"/>
    <w:rsid w:val="00CF2A11"/>
    <w:rsid w:val="00CF3F6C"/>
    <w:rsid w:val="00CF47B6"/>
    <w:rsid w:val="00CF5BF7"/>
    <w:rsid w:val="00CF6C99"/>
    <w:rsid w:val="00CF777E"/>
    <w:rsid w:val="00D001BB"/>
    <w:rsid w:val="00D007AC"/>
    <w:rsid w:val="00D022D9"/>
    <w:rsid w:val="00D02F6D"/>
    <w:rsid w:val="00D079E3"/>
    <w:rsid w:val="00D10BAB"/>
    <w:rsid w:val="00D13714"/>
    <w:rsid w:val="00D15513"/>
    <w:rsid w:val="00D15C00"/>
    <w:rsid w:val="00D15F4F"/>
    <w:rsid w:val="00D16634"/>
    <w:rsid w:val="00D1704B"/>
    <w:rsid w:val="00D22CC3"/>
    <w:rsid w:val="00D22D03"/>
    <w:rsid w:val="00D23112"/>
    <w:rsid w:val="00D232E3"/>
    <w:rsid w:val="00D25541"/>
    <w:rsid w:val="00D30A5E"/>
    <w:rsid w:val="00D341C1"/>
    <w:rsid w:val="00D36854"/>
    <w:rsid w:val="00D412DA"/>
    <w:rsid w:val="00D43C72"/>
    <w:rsid w:val="00D459FB"/>
    <w:rsid w:val="00D46060"/>
    <w:rsid w:val="00D463CF"/>
    <w:rsid w:val="00D5066D"/>
    <w:rsid w:val="00D55DBC"/>
    <w:rsid w:val="00D66726"/>
    <w:rsid w:val="00D66731"/>
    <w:rsid w:val="00D70469"/>
    <w:rsid w:val="00D708F0"/>
    <w:rsid w:val="00D70E3F"/>
    <w:rsid w:val="00D7117C"/>
    <w:rsid w:val="00D73420"/>
    <w:rsid w:val="00D74681"/>
    <w:rsid w:val="00D7610A"/>
    <w:rsid w:val="00D81631"/>
    <w:rsid w:val="00D81900"/>
    <w:rsid w:val="00D84D55"/>
    <w:rsid w:val="00D85CDB"/>
    <w:rsid w:val="00D85D58"/>
    <w:rsid w:val="00D864BF"/>
    <w:rsid w:val="00D86D3F"/>
    <w:rsid w:val="00D8723D"/>
    <w:rsid w:val="00D904C3"/>
    <w:rsid w:val="00D91629"/>
    <w:rsid w:val="00D91CC4"/>
    <w:rsid w:val="00D92E14"/>
    <w:rsid w:val="00D95306"/>
    <w:rsid w:val="00DA3D6E"/>
    <w:rsid w:val="00DA7993"/>
    <w:rsid w:val="00DB017B"/>
    <w:rsid w:val="00DB040E"/>
    <w:rsid w:val="00DB0A05"/>
    <w:rsid w:val="00DB3197"/>
    <w:rsid w:val="00DB5829"/>
    <w:rsid w:val="00DB6DCC"/>
    <w:rsid w:val="00DC3732"/>
    <w:rsid w:val="00DC4053"/>
    <w:rsid w:val="00DC6670"/>
    <w:rsid w:val="00DD1563"/>
    <w:rsid w:val="00DD1B6A"/>
    <w:rsid w:val="00DD3677"/>
    <w:rsid w:val="00DD4E05"/>
    <w:rsid w:val="00DD53FB"/>
    <w:rsid w:val="00DD5A48"/>
    <w:rsid w:val="00DD7930"/>
    <w:rsid w:val="00DD7E3A"/>
    <w:rsid w:val="00DE1A93"/>
    <w:rsid w:val="00DE56FE"/>
    <w:rsid w:val="00DE632E"/>
    <w:rsid w:val="00DE686F"/>
    <w:rsid w:val="00DF0795"/>
    <w:rsid w:val="00DF126B"/>
    <w:rsid w:val="00DF250E"/>
    <w:rsid w:val="00DF32E5"/>
    <w:rsid w:val="00DF426E"/>
    <w:rsid w:val="00DF4C8E"/>
    <w:rsid w:val="00DF5B81"/>
    <w:rsid w:val="00DF71E8"/>
    <w:rsid w:val="00E00A7E"/>
    <w:rsid w:val="00E049E3"/>
    <w:rsid w:val="00E05301"/>
    <w:rsid w:val="00E07B97"/>
    <w:rsid w:val="00E106E6"/>
    <w:rsid w:val="00E11822"/>
    <w:rsid w:val="00E15C93"/>
    <w:rsid w:val="00E23480"/>
    <w:rsid w:val="00E244F1"/>
    <w:rsid w:val="00E24961"/>
    <w:rsid w:val="00E2764D"/>
    <w:rsid w:val="00E34D59"/>
    <w:rsid w:val="00E37B70"/>
    <w:rsid w:val="00E418EF"/>
    <w:rsid w:val="00E41AF2"/>
    <w:rsid w:val="00E42CAC"/>
    <w:rsid w:val="00E43433"/>
    <w:rsid w:val="00E440C5"/>
    <w:rsid w:val="00E44617"/>
    <w:rsid w:val="00E44B8A"/>
    <w:rsid w:val="00E47DB7"/>
    <w:rsid w:val="00E500C8"/>
    <w:rsid w:val="00E502ED"/>
    <w:rsid w:val="00E50F2E"/>
    <w:rsid w:val="00E53044"/>
    <w:rsid w:val="00E53B32"/>
    <w:rsid w:val="00E600FC"/>
    <w:rsid w:val="00E602D1"/>
    <w:rsid w:val="00E61F48"/>
    <w:rsid w:val="00E62C07"/>
    <w:rsid w:val="00E651CF"/>
    <w:rsid w:val="00E65C8F"/>
    <w:rsid w:val="00E700A8"/>
    <w:rsid w:val="00E705BA"/>
    <w:rsid w:val="00E70A73"/>
    <w:rsid w:val="00E70FF2"/>
    <w:rsid w:val="00E71438"/>
    <w:rsid w:val="00E7749F"/>
    <w:rsid w:val="00E80813"/>
    <w:rsid w:val="00E83ED3"/>
    <w:rsid w:val="00E8455B"/>
    <w:rsid w:val="00E8529A"/>
    <w:rsid w:val="00E86295"/>
    <w:rsid w:val="00E86A91"/>
    <w:rsid w:val="00E905B1"/>
    <w:rsid w:val="00E9278C"/>
    <w:rsid w:val="00E9481F"/>
    <w:rsid w:val="00E9485D"/>
    <w:rsid w:val="00E97E6C"/>
    <w:rsid w:val="00E97EB1"/>
    <w:rsid w:val="00EA0096"/>
    <w:rsid w:val="00EA15BB"/>
    <w:rsid w:val="00EA1782"/>
    <w:rsid w:val="00EA194C"/>
    <w:rsid w:val="00EA32CE"/>
    <w:rsid w:val="00EA45E3"/>
    <w:rsid w:val="00EA7A1A"/>
    <w:rsid w:val="00EB211E"/>
    <w:rsid w:val="00EB289A"/>
    <w:rsid w:val="00EB56AA"/>
    <w:rsid w:val="00EB6E23"/>
    <w:rsid w:val="00EB760A"/>
    <w:rsid w:val="00EC0823"/>
    <w:rsid w:val="00EC5559"/>
    <w:rsid w:val="00ED2CB5"/>
    <w:rsid w:val="00ED471B"/>
    <w:rsid w:val="00EE02E7"/>
    <w:rsid w:val="00EE2B6D"/>
    <w:rsid w:val="00EE3EE8"/>
    <w:rsid w:val="00EE5E9F"/>
    <w:rsid w:val="00EE6F9E"/>
    <w:rsid w:val="00EE7370"/>
    <w:rsid w:val="00EE755B"/>
    <w:rsid w:val="00EF059C"/>
    <w:rsid w:val="00EF3BC7"/>
    <w:rsid w:val="00EF56E4"/>
    <w:rsid w:val="00F024DF"/>
    <w:rsid w:val="00F03051"/>
    <w:rsid w:val="00F03E1A"/>
    <w:rsid w:val="00F04803"/>
    <w:rsid w:val="00F052F8"/>
    <w:rsid w:val="00F07732"/>
    <w:rsid w:val="00F077AB"/>
    <w:rsid w:val="00F13490"/>
    <w:rsid w:val="00F172BC"/>
    <w:rsid w:val="00F20045"/>
    <w:rsid w:val="00F2205A"/>
    <w:rsid w:val="00F22961"/>
    <w:rsid w:val="00F23B21"/>
    <w:rsid w:val="00F245C4"/>
    <w:rsid w:val="00F25819"/>
    <w:rsid w:val="00F25DDF"/>
    <w:rsid w:val="00F26C3C"/>
    <w:rsid w:val="00F27046"/>
    <w:rsid w:val="00F27D63"/>
    <w:rsid w:val="00F27D81"/>
    <w:rsid w:val="00F316BB"/>
    <w:rsid w:val="00F31B05"/>
    <w:rsid w:val="00F31CB3"/>
    <w:rsid w:val="00F35F35"/>
    <w:rsid w:val="00F36D7F"/>
    <w:rsid w:val="00F37CDB"/>
    <w:rsid w:val="00F37D36"/>
    <w:rsid w:val="00F4025C"/>
    <w:rsid w:val="00F40759"/>
    <w:rsid w:val="00F44015"/>
    <w:rsid w:val="00F445E8"/>
    <w:rsid w:val="00F45210"/>
    <w:rsid w:val="00F52B94"/>
    <w:rsid w:val="00F55A54"/>
    <w:rsid w:val="00F56847"/>
    <w:rsid w:val="00F57F0C"/>
    <w:rsid w:val="00F607CC"/>
    <w:rsid w:val="00F62895"/>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F5B"/>
    <w:rsid w:val="00F9324C"/>
    <w:rsid w:val="00F93ED8"/>
    <w:rsid w:val="00F96CE9"/>
    <w:rsid w:val="00FA00FE"/>
    <w:rsid w:val="00FA0D68"/>
    <w:rsid w:val="00FA10A7"/>
    <w:rsid w:val="00FA1138"/>
    <w:rsid w:val="00FA37AD"/>
    <w:rsid w:val="00FA37D1"/>
    <w:rsid w:val="00FA4287"/>
    <w:rsid w:val="00FA74FB"/>
    <w:rsid w:val="00FB47A0"/>
    <w:rsid w:val="00FB47A3"/>
    <w:rsid w:val="00FB5018"/>
    <w:rsid w:val="00FB62F2"/>
    <w:rsid w:val="00FB6A32"/>
    <w:rsid w:val="00FB7797"/>
    <w:rsid w:val="00FC1E3B"/>
    <w:rsid w:val="00FC2B26"/>
    <w:rsid w:val="00FC4696"/>
    <w:rsid w:val="00FC7848"/>
    <w:rsid w:val="00FD0C86"/>
    <w:rsid w:val="00FD0D5E"/>
    <w:rsid w:val="00FD32F1"/>
    <w:rsid w:val="00FD51E2"/>
    <w:rsid w:val="00FD7D97"/>
    <w:rsid w:val="00FE0204"/>
    <w:rsid w:val="00FE1546"/>
    <w:rsid w:val="00FE1A11"/>
    <w:rsid w:val="00FE2B44"/>
    <w:rsid w:val="00FE3278"/>
    <w:rsid w:val="00FE3999"/>
    <w:rsid w:val="00FE4A48"/>
    <w:rsid w:val="00FE503B"/>
    <w:rsid w:val="00FE5998"/>
    <w:rsid w:val="00FE63A8"/>
    <w:rsid w:val="00FF0254"/>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aliases w:val="H 3"/>
    <w:basedOn w:val="a"/>
    <w:next w:val="a"/>
    <w:link w:val="30"/>
    <w:uiPriority w:val="9"/>
    <w:unhideWhenUsed/>
    <w:qFormat/>
    <w:rsid w:val="0087454C"/>
    <w:pPr>
      <w:keepNext/>
      <w:keepLines/>
      <w:spacing w:before="180" w:after="180"/>
      <w:outlineLvl w:val="2"/>
    </w:pPr>
    <w:rPr>
      <w:rFonts w:asciiTheme="majorHAnsi" w:eastAsia="Times New Roman" w:hAnsiTheme="majorHAnsi" w:cstheme="majorBidi"/>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Id w:val="1"/>
      </w:numPr>
      <w:spacing w:before="120"/>
      <w:jc w:val="left"/>
      <w:outlineLvl w:val="3"/>
    </w:pPr>
    <w:rPr>
      <w:rFonts w:ascii="Arial" w:hAnsi="Arial" w:cs="Times New Roman"/>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30"/>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eastAsia="zh-CN"/>
    </w:rPr>
  </w:style>
  <w:style w:type="character" w:customStyle="1" w:styleId="70">
    <w:name w:val="标题 7 字符"/>
    <w:basedOn w:val="a0"/>
    <w:link w:val="7"/>
    <w:semiHidden/>
    <w:rsid w:val="00B11EE1"/>
    <w:rPr>
      <w:rFonts w:ascii="Arial" w:eastAsia="宋体" w:hAnsi="Arial" w:cs="Arial"/>
      <w:sz w:val="20"/>
      <w:szCs w:val="20"/>
      <w:lang w:eastAsia="zh-CN"/>
    </w:rPr>
  </w:style>
  <w:style w:type="character" w:customStyle="1" w:styleId="80">
    <w:name w:val="标题 8 字符"/>
    <w:basedOn w:val="a0"/>
    <w:link w:val="8"/>
    <w:semiHidden/>
    <w:rsid w:val="00B11EE1"/>
    <w:rPr>
      <w:rFonts w:ascii="Arial" w:eastAsia="宋体" w:hAnsi="Arial" w:cs="Arial"/>
      <w:sz w:val="20"/>
      <w:szCs w:val="20"/>
      <w:lang w:eastAsia="zh-CN"/>
    </w:rPr>
  </w:style>
  <w:style w:type="character" w:customStyle="1" w:styleId="90">
    <w:name w:val="标题 9 字符"/>
    <w:basedOn w:val="a0"/>
    <w:link w:val="9"/>
    <w:semiHidden/>
    <w:rsid w:val="00B11EE1"/>
    <w:rPr>
      <w:rFonts w:ascii="Arial" w:eastAsia="宋体" w:hAnsi="Arial" w:cs="Arial"/>
      <w:sz w:val="20"/>
      <w:szCs w:val="20"/>
      <w:lang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 3 字符"/>
    <w:basedOn w:val="a0"/>
    <w:link w:val="3"/>
    <w:uiPriority w:val="9"/>
    <w:rsid w:val="0087454C"/>
    <w:rPr>
      <w:rFonts w:asciiTheme="majorHAnsi" w:eastAsia="Times New Roman" w:hAnsiTheme="majorHAnsi" w:cstheme="majorBidi"/>
      <w:sz w:val="30"/>
      <w:szCs w:val="24"/>
      <w:lang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af6">
    <w:name w:val="Hyperlink"/>
    <w:uiPriority w:val="99"/>
    <w:qFormat/>
    <w:rsid w:val="00141AA9"/>
    <w:rPr>
      <w:color w:val="0000FF"/>
      <w:u w:val="single"/>
    </w:rPr>
  </w:style>
  <w:style w:type="paragraph" w:customStyle="1" w:styleId="B1">
    <w:name w:val="B1"/>
    <w:basedOn w:val="af7"/>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7">
    <w:name w:val="List"/>
    <w:basedOn w:val="a"/>
    <w:uiPriority w:val="99"/>
    <w:semiHidden/>
    <w:unhideWhenUsed/>
    <w:rsid w:val="00E37B70"/>
    <w:pPr>
      <w:ind w:left="200" w:hangingChars="200" w:hanging="200"/>
      <w:contextualSpacing/>
    </w:pPr>
  </w:style>
  <w:style w:type="character" w:customStyle="1" w:styleId="ui-provider">
    <w:name w:val="ui-provider"/>
    <w:basedOn w:val="a0"/>
    <w:rsid w:val="00B54928"/>
  </w:style>
  <w:style w:type="paragraph" w:customStyle="1" w:styleId="B2">
    <w:name w:val="B2"/>
    <w:basedOn w:val="21"/>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FD0C86"/>
    <w:pPr>
      <w:ind w:leftChars="200" w:left="100" w:hangingChars="200" w:hanging="200"/>
      <w:contextualSpacing/>
    </w:pPr>
  </w:style>
  <w:style w:type="paragraph" w:styleId="31">
    <w:name w:val="List 3"/>
    <w:basedOn w:val="a"/>
    <w:uiPriority w:val="99"/>
    <w:semiHidden/>
    <w:unhideWhenUsed/>
    <w:rsid w:val="00FD0C8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644509161">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53264721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829C-0DA5-4A73-B963-F95C0880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175</cp:revision>
  <cp:lastPrinted>2022-09-30T07:08:00Z</cp:lastPrinted>
  <dcterms:created xsi:type="dcterms:W3CDTF">2023-09-28T07:32:00Z</dcterms:created>
  <dcterms:modified xsi:type="dcterms:W3CDTF">2023-11-03T02:25:00Z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(3)P6TKz3Yx9v6Pvl42RgWwt+e9CtTCDwp2Io+PhPuKjUo+aAYrn30oM25DfhkgUky05bYk1y/m
zLLiQ+YUmpzXsvib58IG8ZUriuX4mnYqyGMYXDTfWs4rX5Ai757wkaOWN8L/CyrGwHHjrFQa
D+USpE2AbUXR/0e/wuTngj+vxFx33wlAd5OgoPpv2oD7yNB5diiyyGxZO/qS3rM8leHkuEbj
B+LfXpzszS93TZn/h8</vt:lpwstr>
  </property>
  <property fmtid="{D5CDD505-2E9C-101B-9397-08002B2CF9AE}" pid="3" name="_2015_ms_pID_7253431">
    <vt:lpwstr>wq1RgYTjUf1xm+QEf9Jx/1qOMycZnvCXfJxyZ3H7420BzFpPIm7uLR
k9JeKYZBKvmbbGsfjjutnfd/secsmm7VPyMK7mZTp83PCJulv9Dnk4GEE00CjHZ+rSILJ9yK
17vVudYYiKacsQOS/VhpCp4hHtOydAZb45zGzfaRIJZpDK3UijZhnQBbmCS2OmKMos46ib3c
rzhse6lz4eMk1ENM28WccWeW13WH9ggROlKU</vt:lpwstr>
  </property>
  <property fmtid="{D5CDD505-2E9C-101B-9397-08002B2CF9AE}" pid="4" name="_2015_ms_pID_7253432">
    <vt:lpwstr>EpQXNbnZ5meT1uThiVhwBG0=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1698897061</vt:lpwstr>
  </property>
</Properties>
</file>